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88A5" w14:textId="77777777" w:rsidR="002D6541" w:rsidRPr="009942C1" w:rsidRDefault="002D6541" w:rsidP="002D6541">
      <w:pPr>
        <w:pStyle w:val="Header"/>
        <w:tabs>
          <w:tab w:val="left" w:pos="180"/>
        </w:tabs>
        <w:spacing w:after="120" w:line="276" w:lineRule="auto"/>
        <w:jc w:val="center"/>
        <w:rPr>
          <w:rFonts w:ascii="Times New Roman" w:eastAsia="Times New Roman" w:hAnsi="Times New Roman" w:cs="Times New Roman"/>
          <w:sz w:val="24"/>
          <w:szCs w:val="24"/>
        </w:rPr>
      </w:pPr>
      <w:r w:rsidRPr="009942C1">
        <w:rPr>
          <w:rFonts w:ascii="Times New Roman" w:hAnsi="Times New Roman" w:cs="Times New Roman"/>
          <w:noProof/>
          <w:sz w:val="24"/>
          <w:szCs w:val="24"/>
          <w:lang w:val="en-US" w:eastAsia="en-US"/>
        </w:rPr>
        <w:drawing>
          <wp:inline distT="0" distB="0" distL="0" distR="0" wp14:anchorId="257322D3" wp14:editId="4D0BCB73">
            <wp:extent cx="2266315" cy="413385"/>
            <wp:effectExtent l="0" t="0" r="635" b="5715"/>
            <wp:docPr id="1" name="Picture 1" descr="BGG C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G Cy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315" cy="413385"/>
                    </a:xfrm>
                    <a:prstGeom prst="rect">
                      <a:avLst/>
                    </a:prstGeom>
                    <a:noFill/>
                    <a:ln>
                      <a:noFill/>
                    </a:ln>
                  </pic:spPr>
                </pic:pic>
              </a:graphicData>
            </a:graphic>
          </wp:inline>
        </w:drawing>
      </w:r>
    </w:p>
    <w:p w14:paraId="1D31D199" w14:textId="77777777" w:rsidR="002D6541" w:rsidRPr="009942C1" w:rsidRDefault="002D6541" w:rsidP="002D6541">
      <w:pPr>
        <w:pStyle w:val="Header"/>
        <w:tabs>
          <w:tab w:val="left" w:pos="180"/>
        </w:tabs>
        <w:spacing w:after="120" w:line="276" w:lineRule="auto"/>
        <w:jc w:val="center"/>
        <w:rPr>
          <w:rFonts w:ascii="Times New Roman" w:hAnsi="Times New Roman" w:cs="Times New Roman"/>
          <w:sz w:val="24"/>
          <w:szCs w:val="24"/>
          <w:lang w:val="ru-RU"/>
        </w:rPr>
      </w:pPr>
      <w:r w:rsidRPr="009942C1">
        <w:rPr>
          <w:rFonts w:ascii="Times New Roman" w:hAnsi="Times New Roman" w:cs="Times New Roman"/>
          <w:sz w:val="24"/>
          <w:szCs w:val="24"/>
          <w:lang w:val="ru-RU"/>
        </w:rPr>
        <w:t>______________________________________________________</w:t>
      </w:r>
    </w:p>
    <w:p w14:paraId="1B42A224" w14:textId="77777777" w:rsidR="002D6541" w:rsidRPr="009942C1" w:rsidRDefault="002D6541" w:rsidP="002D6541">
      <w:pPr>
        <w:pStyle w:val="Header"/>
        <w:tabs>
          <w:tab w:val="left" w:pos="180"/>
        </w:tabs>
        <w:spacing w:before="120" w:after="120" w:line="276" w:lineRule="auto"/>
        <w:jc w:val="center"/>
        <w:rPr>
          <w:rFonts w:ascii="Times New Roman" w:hAnsi="Times New Roman" w:cs="Times New Roman"/>
          <w:sz w:val="24"/>
          <w:szCs w:val="24"/>
        </w:rPr>
      </w:pPr>
      <w:r w:rsidRPr="009942C1">
        <w:rPr>
          <w:rFonts w:ascii="Times New Roman" w:hAnsi="Times New Roman" w:cs="Times New Roman"/>
          <w:sz w:val="24"/>
          <w:szCs w:val="24"/>
        </w:rPr>
        <w:t>София 1</w:t>
      </w:r>
      <w:r w:rsidRPr="009942C1">
        <w:rPr>
          <w:rFonts w:ascii="Times New Roman" w:hAnsi="Times New Roman" w:cs="Times New Roman"/>
          <w:sz w:val="24"/>
          <w:szCs w:val="24"/>
          <w:lang w:val="ru-RU"/>
        </w:rPr>
        <w:t>000</w:t>
      </w:r>
      <w:r w:rsidRPr="009942C1">
        <w:rPr>
          <w:rFonts w:ascii="Times New Roman" w:hAnsi="Times New Roman" w:cs="Times New Roman"/>
          <w:sz w:val="24"/>
          <w:szCs w:val="24"/>
        </w:rPr>
        <w:t xml:space="preserve">, ул. </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Петър Парчевич</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 xml:space="preserve"> № 47</w:t>
      </w:r>
      <w:r w:rsidRPr="009942C1">
        <w:rPr>
          <w:rFonts w:ascii="Times New Roman" w:hAnsi="Times New Roman" w:cs="Times New Roman"/>
          <w:sz w:val="24"/>
          <w:szCs w:val="24"/>
          <w:lang w:val="ru-RU"/>
        </w:rPr>
        <w:t xml:space="preserve">, </w:t>
      </w:r>
      <w:r w:rsidRPr="009942C1">
        <w:rPr>
          <w:rFonts w:ascii="Times New Roman" w:hAnsi="Times New Roman" w:cs="Times New Roman"/>
          <w:sz w:val="24"/>
          <w:szCs w:val="24"/>
        </w:rPr>
        <w:t xml:space="preserve">ЕИК </w:t>
      </w:r>
      <w:r w:rsidRPr="009942C1">
        <w:rPr>
          <w:rFonts w:ascii="Times New Roman" w:hAnsi="Times New Roman" w:cs="Times New Roman"/>
          <w:sz w:val="24"/>
          <w:szCs w:val="24"/>
          <w:lang w:val="ru-RU"/>
        </w:rPr>
        <w:t>175203485</w:t>
      </w:r>
    </w:p>
    <w:p w14:paraId="66530476" w14:textId="77777777" w:rsidR="002D6541" w:rsidRPr="009942C1" w:rsidRDefault="002D6541"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sz w:val="24"/>
          <w:szCs w:val="24"/>
        </w:rPr>
      </w:pPr>
      <w:r w:rsidRPr="009942C1">
        <w:rPr>
          <w:rFonts w:ascii="Times New Roman" w:hAnsi="Times New Roman" w:cs="Times New Roman"/>
          <w:sz w:val="24"/>
          <w:szCs w:val="24"/>
        </w:rPr>
        <w:t xml:space="preserve">тел: 02 935 89 44, факс: 02 925 03 94, </w:t>
      </w:r>
      <w:hyperlink r:id="rId12" w:history="1">
        <w:r w:rsidRPr="009942C1">
          <w:rPr>
            <w:rStyle w:val="Hyperlink"/>
            <w:rFonts w:ascii="Times New Roman" w:hAnsi="Times New Roman" w:cs="Times New Roman"/>
            <w:sz w:val="24"/>
            <w:szCs w:val="24"/>
          </w:rPr>
          <w:t>www.bulgargaz.bg</w:t>
        </w:r>
      </w:hyperlink>
    </w:p>
    <w:p w14:paraId="23257D08" w14:textId="5F9B9AEA" w:rsidR="009653EC" w:rsidRDefault="009653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48D5D51B" w14:textId="77777777" w:rsidR="005A15A1" w:rsidRDefault="005A15A1" w:rsidP="005A15A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6DB7C47F" w14:textId="5F84FBEF" w:rsidR="005A15A1" w:rsidRDefault="005A15A1" w:rsidP="00114EC4">
      <w:pPr>
        <w:pStyle w:val="Header"/>
        <w:tabs>
          <w:tab w:val="center" w:pos="0"/>
          <w:tab w:val="left" w:pos="142"/>
          <w:tab w:val="left" w:pos="180"/>
          <w:tab w:val="right" w:pos="9498"/>
        </w:tabs>
        <w:spacing w:after="120" w:line="276" w:lineRule="auto"/>
        <w:ind w:left="142"/>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14:paraId="665DC4BB" w14:textId="7F90EFDD" w:rsidR="000C01EC" w:rsidRDefault="000C01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764EF89A" w14:textId="77777777" w:rsidR="000C01EC" w:rsidRPr="009942C1" w:rsidRDefault="000C01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703A55AC" w14:textId="77777777" w:rsidR="00BB00FA" w:rsidRPr="009942C1" w:rsidRDefault="00BB00FA" w:rsidP="00BB00FA">
      <w:pPr>
        <w:tabs>
          <w:tab w:val="left" w:pos="180"/>
          <w:tab w:val="left" w:pos="1928"/>
        </w:tabs>
        <w:spacing w:line="276" w:lineRule="auto"/>
        <w:jc w:val="center"/>
        <w:rPr>
          <w:rStyle w:val="FontStyle40"/>
          <w:sz w:val="24"/>
          <w:szCs w:val="24"/>
        </w:rPr>
      </w:pPr>
      <w:r w:rsidRPr="009942C1">
        <w:rPr>
          <w:rStyle w:val="FontStyle40"/>
          <w:sz w:val="24"/>
          <w:szCs w:val="24"/>
        </w:rPr>
        <w:t>П О К А Н А</w:t>
      </w:r>
    </w:p>
    <w:p w14:paraId="08F5A96A" w14:textId="77777777" w:rsidR="00BB00FA" w:rsidRPr="009942C1" w:rsidRDefault="00BB00FA" w:rsidP="00BB00FA">
      <w:pPr>
        <w:pStyle w:val="Header"/>
        <w:tabs>
          <w:tab w:val="left" w:pos="180"/>
          <w:tab w:val="left" w:pos="708"/>
        </w:tabs>
        <w:spacing w:line="276" w:lineRule="auto"/>
        <w:jc w:val="center"/>
        <w:rPr>
          <w:rFonts w:ascii="Times New Roman" w:eastAsia="Batang" w:hAnsi="Times New Roman" w:cs="Times New Roman"/>
          <w:caps/>
          <w:noProof/>
          <w:sz w:val="24"/>
          <w:szCs w:val="24"/>
        </w:rPr>
      </w:pPr>
      <w:r w:rsidRPr="009942C1">
        <w:rPr>
          <w:rStyle w:val="FontStyle40"/>
          <w:sz w:val="24"/>
          <w:szCs w:val="24"/>
        </w:rPr>
        <w:t xml:space="preserve">ЗА </w:t>
      </w:r>
      <w:r w:rsidR="009A01E1" w:rsidRPr="009942C1">
        <w:rPr>
          <w:rStyle w:val="FontStyle40"/>
          <w:sz w:val="24"/>
          <w:szCs w:val="24"/>
        </w:rPr>
        <w:t xml:space="preserve">ПОДАВАНЕ НА </w:t>
      </w:r>
      <w:r w:rsidRPr="009942C1">
        <w:rPr>
          <w:rStyle w:val="FontStyle40"/>
          <w:sz w:val="24"/>
          <w:szCs w:val="24"/>
        </w:rPr>
        <w:t xml:space="preserve">ОФЕРТИ В </w:t>
      </w:r>
    </w:p>
    <w:p w14:paraId="302B694A" w14:textId="400B5C86" w:rsidR="00BB00FA" w:rsidRDefault="00486B47" w:rsidP="00304F3F">
      <w:pPr>
        <w:tabs>
          <w:tab w:val="left" w:pos="180"/>
        </w:tabs>
        <w:spacing w:after="120" w:line="276" w:lineRule="auto"/>
        <w:jc w:val="center"/>
        <w:rPr>
          <w:rFonts w:eastAsia="Batang"/>
          <w:b/>
          <w:noProof/>
          <w:sz w:val="24"/>
          <w:szCs w:val="24"/>
        </w:rPr>
      </w:pPr>
      <w:r w:rsidRPr="00486B47">
        <w:rPr>
          <w:rFonts w:eastAsia="Batang"/>
          <w:b/>
          <w:noProof/>
          <w:sz w:val="24"/>
          <w:szCs w:val="24"/>
        </w:rPr>
        <w:t>П</w:t>
      </w:r>
      <w:r>
        <w:rPr>
          <w:rFonts w:eastAsia="Batang"/>
          <w:b/>
          <w:noProof/>
          <w:sz w:val="24"/>
          <w:szCs w:val="24"/>
        </w:rPr>
        <w:t>РОЦЕДУРА</w:t>
      </w:r>
      <w:r w:rsidRPr="00486B47">
        <w:rPr>
          <w:rFonts w:eastAsia="Batang"/>
          <w:b/>
          <w:noProof/>
          <w:sz w:val="24"/>
          <w:szCs w:val="24"/>
        </w:rPr>
        <w:t xml:space="preserve"> </w:t>
      </w:r>
      <w:r>
        <w:rPr>
          <w:rFonts w:eastAsia="Batang"/>
          <w:b/>
          <w:noProof/>
          <w:sz w:val="24"/>
          <w:szCs w:val="24"/>
        </w:rPr>
        <w:t xml:space="preserve">ЗА </w:t>
      </w:r>
      <w:r w:rsidR="00105AF2">
        <w:rPr>
          <w:rFonts w:eastAsia="Batang"/>
          <w:b/>
          <w:noProof/>
          <w:sz w:val="24"/>
          <w:szCs w:val="24"/>
        </w:rPr>
        <w:t>ИЗБОР НА ИЗПЪЛНИТЕЛ НА ФИНАНСОВА УСЛУГА ЗА ПРЕДОСТАВЯНЕ НА КРЕДИТ ЗА ПОКРИВАНЕ НА ОПЕРАТИВНИ РАЗХОДИ</w:t>
      </w:r>
      <w:r w:rsidR="00304F3F">
        <w:rPr>
          <w:rFonts w:eastAsia="Batang"/>
          <w:b/>
          <w:noProof/>
          <w:sz w:val="24"/>
          <w:szCs w:val="24"/>
        </w:rPr>
        <w:t xml:space="preserve"> ПОД ФОРМАТА НА НЕОБЕЗПЕЧЕН ОВЪРДРАФТ</w:t>
      </w:r>
    </w:p>
    <w:p w14:paraId="6E1A9D4F" w14:textId="77777777" w:rsidR="00486B47" w:rsidRDefault="00486B47" w:rsidP="00BB00FA">
      <w:pPr>
        <w:tabs>
          <w:tab w:val="left" w:pos="180"/>
        </w:tabs>
        <w:spacing w:after="120" w:line="276" w:lineRule="auto"/>
        <w:jc w:val="both"/>
        <w:rPr>
          <w:sz w:val="24"/>
          <w:szCs w:val="24"/>
        </w:rPr>
      </w:pPr>
    </w:p>
    <w:p w14:paraId="2BD77CE0" w14:textId="77777777" w:rsidR="00491C67" w:rsidRPr="009942C1" w:rsidRDefault="00491C67" w:rsidP="00BB00FA">
      <w:pPr>
        <w:tabs>
          <w:tab w:val="left" w:pos="180"/>
        </w:tabs>
        <w:spacing w:after="120" w:line="276" w:lineRule="auto"/>
        <w:jc w:val="both"/>
        <w:rPr>
          <w:sz w:val="24"/>
          <w:szCs w:val="24"/>
        </w:rPr>
      </w:pPr>
    </w:p>
    <w:p w14:paraId="3456AE1E" w14:textId="77777777" w:rsidR="005A441D" w:rsidRPr="005A441D" w:rsidRDefault="005A441D" w:rsidP="005A441D">
      <w:pPr>
        <w:pStyle w:val="Style5"/>
        <w:widowControl/>
        <w:spacing w:after="120" w:line="276" w:lineRule="auto"/>
        <w:ind w:left="490"/>
        <w:jc w:val="left"/>
        <w:rPr>
          <w:rStyle w:val="FontStyle97"/>
          <w:sz w:val="24"/>
          <w:szCs w:val="24"/>
          <w:lang w:eastAsia="bg-BG"/>
        </w:rPr>
      </w:pPr>
      <w:r w:rsidRPr="005A441D">
        <w:rPr>
          <w:rStyle w:val="FontStyle97"/>
          <w:sz w:val="24"/>
          <w:szCs w:val="24"/>
          <w:lang w:eastAsia="bg-BG"/>
        </w:rPr>
        <w:t>УВАЖАЕМИ ГОСПОЖИ И ГОСПОДА,</w:t>
      </w:r>
    </w:p>
    <w:p w14:paraId="0C730A7C" w14:textId="77777777" w:rsidR="002D6541" w:rsidRPr="009942C1" w:rsidRDefault="002D6541" w:rsidP="002D6541">
      <w:pPr>
        <w:tabs>
          <w:tab w:val="left" w:pos="180"/>
        </w:tabs>
        <w:spacing w:after="120" w:line="276" w:lineRule="auto"/>
        <w:jc w:val="both"/>
        <w:rPr>
          <w:sz w:val="24"/>
          <w:szCs w:val="24"/>
        </w:rPr>
      </w:pPr>
    </w:p>
    <w:p w14:paraId="47FF2487" w14:textId="107A313A" w:rsidR="002D6541" w:rsidRPr="009942C1" w:rsidRDefault="002D6541" w:rsidP="00D803A1">
      <w:pPr>
        <w:tabs>
          <w:tab w:val="left" w:pos="0"/>
          <w:tab w:val="left" w:pos="180"/>
        </w:tabs>
        <w:spacing w:after="120" w:line="276" w:lineRule="auto"/>
        <w:jc w:val="both"/>
        <w:rPr>
          <w:sz w:val="24"/>
          <w:szCs w:val="24"/>
        </w:rPr>
      </w:pPr>
      <w:r w:rsidRPr="009942C1">
        <w:rPr>
          <w:sz w:val="24"/>
          <w:szCs w:val="24"/>
        </w:rPr>
        <w:tab/>
      </w:r>
      <w:r w:rsidRPr="009942C1">
        <w:rPr>
          <w:sz w:val="24"/>
          <w:szCs w:val="24"/>
        </w:rPr>
        <w:tab/>
        <w:t xml:space="preserve">„Булгаргаз“ ЕАД </w:t>
      </w:r>
      <w:r w:rsidRPr="009942C1">
        <w:rPr>
          <w:sz w:val="24"/>
          <w:szCs w:val="24"/>
          <w:lang w:val="ru-RU"/>
        </w:rPr>
        <w:t>(</w:t>
      </w:r>
      <w:r w:rsidRPr="009942C1">
        <w:rPr>
          <w:sz w:val="24"/>
          <w:szCs w:val="24"/>
        </w:rPr>
        <w:t>Възложител</w:t>
      </w:r>
      <w:r w:rsidRPr="009942C1">
        <w:rPr>
          <w:sz w:val="24"/>
          <w:szCs w:val="24"/>
          <w:lang w:val="ru-RU"/>
        </w:rPr>
        <w:t>)</w:t>
      </w:r>
      <w:r w:rsidRPr="009942C1">
        <w:rPr>
          <w:sz w:val="24"/>
          <w:szCs w:val="24"/>
        </w:rPr>
        <w:t xml:space="preserve"> </w:t>
      </w:r>
      <w:r w:rsidR="00632A94">
        <w:rPr>
          <w:rFonts w:eastAsia="Batang"/>
          <w:noProof/>
          <w:sz w:val="24"/>
          <w:szCs w:val="24"/>
        </w:rPr>
        <w:t>провежда</w:t>
      </w:r>
      <w:r w:rsidRPr="009942C1">
        <w:rPr>
          <w:rFonts w:eastAsia="Batang"/>
          <w:noProof/>
          <w:sz w:val="24"/>
          <w:szCs w:val="24"/>
        </w:rPr>
        <w:t xml:space="preserve"> </w:t>
      </w:r>
      <w:r w:rsidR="005433EC">
        <w:rPr>
          <w:rFonts w:eastAsia="Batang"/>
          <w:noProof/>
          <w:sz w:val="24"/>
          <w:szCs w:val="24"/>
        </w:rPr>
        <w:t>процедура „пряко договаряне“</w:t>
      </w:r>
      <w:r w:rsidRPr="009942C1">
        <w:rPr>
          <w:rFonts w:eastAsia="Batang"/>
          <w:noProof/>
          <w:sz w:val="24"/>
          <w:szCs w:val="24"/>
        </w:rPr>
        <w:t xml:space="preserve"> </w:t>
      </w:r>
      <w:r w:rsidR="001162AE">
        <w:rPr>
          <w:rFonts w:eastAsia="Batang"/>
          <w:noProof/>
          <w:sz w:val="24"/>
          <w:szCs w:val="24"/>
        </w:rPr>
        <w:t xml:space="preserve">за </w:t>
      </w:r>
      <w:r w:rsidR="00D803A1" w:rsidRPr="00D803A1">
        <w:rPr>
          <w:rFonts w:eastAsia="Batang"/>
          <w:noProof/>
          <w:sz w:val="24"/>
          <w:szCs w:val="24"/>
        </w:rPr>
        <w:t>избор на изпълнител на финансова услуга за предоставяне на кредит за покриване на оперативни разходи под формата на необез</w:t>
      </w:r>
      <w:r w:rsidR="00D803A1" w:rsidRPr="00FF24F9">
        <w:rPr>
          <w:rFonts w:eastAsia="Batang"/>
          <w:noProof/>
          <w:sz w:val="24"/>
          <w:szCs w:val="24"/>
        </w:rPr>
        <w:t xml:space="preserve">печен овърдрафт с кредитен лимит в размер до </w:t>
      </w:r>
      <w:r w:rsidR="00F95B73" w:rsidRPr="00FF24F9">
        <w:rPr>
          <w:rFonts w:eastAsia="Batang"/>
          <w:noProof/>
          <w:sz w:val="24"/>
          <w:szCs w:val="24"/>
        </w:rPr>
        <w:t>1</w:t>
      </w:r>
      <w:r w:rsidR="00BA100F" w:rsidRPr="00FF24F9">
        <w:rPr>
          <w:rFonts w:eastAsia="Batang"/>
          <w:noProof/>
          <w:sz w:val="24"/>
          <w:szCs w:val="24"/>
        </w:rPr>
        <w:t>0</w:t>
      </w:r>
      <w:r w:rsidR="00D803A1" w:rsidRPr="00FF24F9">
        <w:rPr>
          <w:rFonts w:eastAsia="Batang"/>
          <w:noProof/>
          <w:sz w:val="24"/>
          <w:szCs w:val="24"/>
        </w:rPr>
        <w:t>0 000 000,00 (</w:t>
      </w:r>
      <w:r w:rsidR="00F95B73" w:rsidRPr="00FF24F9">
        <w:rPr>
          <w:rFonts w:eastAsia="Batang"/>
          <w:noProof/>
          <w:sz w:val="24"/>
          <w:szCs w:val="24"/>
        </w:rPr>
        <w:t>сто</w:t>
      </w:r>
      <w:r w:rsidR="00D803A1" w:rsidRPr="00FF24F9">
        <w:rPr>
          <w:rFonts w:eastAsia="Batang"/>
          <w:noProof/>
          <w:sz w:val="24"/>
          <w:szCs w:val="24"/>
        </w:rPr>
        <w:t xml:space="preserve"> милиона) лева (Процедура/та).</w:t>
      </w:r>
    </w:p>
    <w:p w14:paraId="222931CD" w14:textId="11242BB4" w:rsidR="002D6541" w:rsidRPr="009942C1" w:rsidRDefault="002D6541" w:rsidP="002D6541">
      <w:pPr>
        <w:numPr>
          <w:ilvl w:val="0"/>
          <w:numId w:val="1"/>
        </w:numPr>
        <w:tabs>
          <w:tab w:val="left" w:pos="0"/>
          <w:tab w:val="left" w:pos="180"/>
        </w:tabs>
        <w:spacing w:after="120" w:line="276" w:lineRule="auto"/>
        <w:ind w:left="0" w:firstLine="720"/>
        <w:jc w:val="both"/>
        <w:rPr>
          <w:sz w:val="24"/>
          <w:szCs w:val="24"/>
          <w:u w:val="single"/>
        </w:rPr>
      </w:pPr>
      <w:r w:rsidRPr="009942C1">
        <w:rPr>
          <w:b/>
          <w:sz w:val="24"/>
          <w:szCs w:val="24"/>
          <w:u w:val="single"/>
        </w:rPr>
        <w:t xml:space="preserve">Описание на </w:t>
      </w:r>
      <w:r w:rsidR="00EF0712">
        <w:rPr>
          <w:b/>
          <w:sz w:val="24"/>
          <w:szCs w:val="24"/>
          <w:u w:val="single"/>
        </w:rPr>
        <w:t>процедурата и</w:t>
      </w:r>
      <w:r w:rsidRPr="009942C1">
        <w:rPr>
          <w:b/>
          <w:sz w:val="24"/>
          <w:szCs w:val="24"/>
          <w:u w:val="single"/>
        </w:rPr>
        <w:t xml:space="preserve"> изисквания</w:t>
      </w:r>
      <w:r w:rsidR="00EF0712">
        <w:rPr>
          <w:b/>
          <w:sz w:val="24"/>
          <w:szCs w:val="24"/>
          <w:u w:val="single"/>
        </w:rPr>
        <w:t>та</w:t>
      </w:r>
      <w:r w:rsidRPr="009942C1">
        <w:rPr>
          <w:b/>
          <w:sz w:val="24"/>
          <w:szCs w:val="24"/>
          <w:u w:val="single"/>
        </w:rPr>
        <w:t xml:space="preserve"> към </w:t>
      </w:r>
      <w:r w:rsidR="009A01E1" w:rsidRPr="009942C1">
        <w:rPr>
          <w:b/>
          <w:sz w:val="24"/>
          <w:szCs w:val="24"/>
          <w:u w:val="single"/>
        </w:rPr>
        <w:t>финансовата</w:t>
      </w:r>
      <w:r w:rsidRPr="009942C1">
        <w:rPr>
          <w:b/>
          <w:sz w:val="24"/>
          <w:szCs w:val="24"/>
          <w:u w:val="single"/>
        </w:rPr>
        <w:t xml:space="preserve"> услуга за предоставяне на кредита</w:t>
      </w:r>
    </w:p>
    <w:p w14:paraId="365D44DA" w14:textId="77777777" w:rsidR="000D0933" w:rsidRPr="009942C1" w:rsidRDefault="000D0933" w:rsidP="002D6541">
      <w:pPr>
        <w:pStyle w:val="Style8"/>
        <w:widowControl/>
        <w:tabs>
          <w:tab w:val="left" w:pos="0"/>
          <w:tab w:val="left" w:pos="180"/>
        </w:tabs>
        <w:spacing w:before="120" w:after="120" w:line="276" w:lineRule="auto"/>
        <w:ind w:firstLine="720"/>
      </w:pPr>
    </w:p>
    <w:p w14:paraId="7BAAE024" w14:textId="4DDD3CE7" w:rsidR="002D6541" w:rsidRPr="009942C1" w:rsidRDefault="002D6541" w:rsidP="002D6541">
      <w:pPr>
        <w:pStyle w:val="Style8"/>
        <w:widowControl/>
        <w:numPr>
          <w:ilvl w:val="0"/>
          <w:numId w:val="2"/>
        </w:numPr>
        <w:tabs>
          <w:tab w:val="left" w:pos="0"/>
          <w:tab w:val="left" w:pos="720"/>
        </w:tabs>
        <w:spacing w:before="120" w:after="120" w:line="276" w:lineRule="auto"/>
        <w:ind w:firstLine="0"/>
      </w:pPr>
      <w:r w:rsidRPr="009942C1">
        <w:rPr>
          <w:b/>
        </w:rPr>
        <w:t xml:space="preserve">Информация за </w:t>
      </w:r>
      <w:r w:rsidR="00EF0712" w:rsidRPr="00EF0712">
        <w:rPr>
          <w:b/>
        </w:rPr>
        <w:t>процедурата</w:t>
      </w:r>
    </w:p>
    <w:p w14:paraId="6565BA1D" w14:textId="5B823847" w:rsidR="002D6541" w:rsidRPr="009942C1" w:rsidRDefault="006545FD" w:rsidP="0000059D">
      <w:pPr>
        <w:tabs>
          <w:tab w:val="left" w:pos="0"/>
          <w:tab w:val="left" w:pos="180"/>
        </w:tabs>
        <w:spacing w:after="120" w:line="276" w:lineRule="auto"/>
        <w:jc w:val="both"/>
        <w:rPr>
          <w:sz w:val="24"/>
          <w:szCs w:val="24"/>
        </w:rPr>
      </w:pPr>
      <w:r>
        <w:rPr>
          <w:sz w:val="24"/>
          <w:szCs w:val="24"/>
        </w:rPr>
        <w:tab/>
      </w:r>
      <w:r>
        <w:rPr>
          <w:sz w:val="24"/>
          <w:szCs w:val="24"/>
        </w:rPr>
        <w:tab/>
      </w:r>
      <w:r w:rsidR="002D6541" w:rsidRPr="009942C1">
        <w:rPr>
          <w:sz w:val="24"/>
          <w:szCs w:val="24"/>
        </w:rPr>
        <w:t xml:space="preserve">Предмет на настоящия </w:t>
      </w:r>
      <w:r w:rsidR="00EF0712">
        <w:rPr>
          <w:sz w:val="24"/>
          <w:szCs w:val="24"/>
        </w:rPr>
        <w:t>процедура</w:t>
      </w:r>
      <w:r w:rsidR="001162AE">
        <w:rPr>
          <w:sz w:val="24"/>
          <w:szCs w:val="24"/>
        </w:rPr>
        <w:t xml:space="preserve"> </w:t>
      </w:r>
      <w:r w:rsidR="002D6541" w:rsidRPr="009942C1">
        <w:rPr>
          <w:sz w:val="24"/>
          <w:szCs w:val="24"/>
        </w:rPr>
        <w:t>е избор на  финансова институция за пр</w:t>
      </w:r>
      <w:r w:rsidR="007E0ADA" w:rsidRPr="009942C1">
        <w:rPr>
          <w:sz w:val="24"/>
          <w:szCs w:val="24"/>
        </w:rPr>
        <w:t xml:space="preserve">едоставяне на </w:t>
      </w:r>
      <w:r w:rsidR="007E0ADA" w:rsidRPr="00FF24F9">
        <w:rPr>
          <w:sz w:val="24"/>
          <w:szCs w:val="24"/>
        </w:rPr>
        <w:t xml:space="preserve">кредит в размер </w:t>
      </w:r>
      <w:r w:rsidR="0000059D" w:rsidRPr="00FF24F9">
        <w:rPr>
          <w:sz w:val="24"/>
          <w:szCs w:val="24"/>
        </w:rPr>
        <w:t xml:space="preserve">до </w:t>
      </w:r>
      <w:r w:rsidR="00F95B73" w:rsidRPr="00FF24F9">
        <w:rPr>
          <w:sz w:val="24"/>
          <w:szCs w:val="24"/>
          <w:lang w:val="ru-RU"/>
        </w:rPr>
        <w:t>1</w:t>
      </w:r>
      <w:r w:rsidR="00BA100F" w:rsidRPr="00FF24F9">
        <w:rPr>
          <w:sz w:val="24"/>
          <w:szCs w:val="24"/>
          <w:lang w:val="ru-RU"/>
        </w:rPr>
        <w:t>0</w:t>
      </w:r>
      <w:r w:rsidR="00EF0712" w:rsidRPr="00FF24F9">
        <w:rPr>
          <w:sz w:val="24"/>
          <w:szCs w:val="24"/>
          <w:lang w:val="ru-RU"/>
        </w:rPr>
        <w:t>0</w:t>
      </w:r>
      <w:r w:rsidR="0000059D" w:rsidRPr="00FF24F9">
        <w:rPr>
          <w:sz w:val="24"/>
          <w:szCs w:val="24"/>
          <w:lang w:val="ru-RU"/>
        </w:rPr>
        <w:t xml:space="preserve"> 0</w:t>
      </w:r>
      <w:r w:rsidR="0000059D" w:rsidRPr="00FF24F9">
        <w:rPr>
          <w:sz w:val="24"/>
          <w:szCs w:val="24"/>
        </w:rPr>
        <w:t>00 000,00 (</w:t>
      </w:r>
      <w:r w:rsidR="00F95B73" w:rsidRPr="00FF24F9">
        <w:rPr>
          <w:sz w:val="24"/>
          <w:szCs w:val="24"/>
        </w:rPr>
        <w:t>сто</w:t>
      </w:r>
      <w:r w:rsidR="00EF0712" w:rsidRPr="00FF24F9">
        <w:rPr>
          <w:sz w:val="24"/>
          <w:szCs w:val="24"/>
        </w:rPr>
        <w:t xml:space="preserve"> </w:t>
      </w:r>
      <w:r w:rsidR="0000059D" w:rsidRPr="00FF24F9">
        <w:rPr>
          <w:sz w:val="24"/>
          <w:szCs w:val="24"/>
        </w:rPr>
        <w:t>милиона) лева</w:t>
      </w:r>
      <w:r w:rsidR="002D6541" w:rsidRPr="009942C1">
        <w:rPr>
          <w:sz w:val="24"/>
          <w:szCs w:val="24"/>
        </w:rPr>
        <w:t xml:space="preserve"> за покриване на оперативни разходи на „Булгаргаз“ ЕАД – </w:t>
      </w:r>
      <w:r w:rsidR="003F13CF" w:rsidRPr="009942C1">
        <w:rPr>
          <w:sz w:val="24"/>
          <w:szCs w:val="24"/>
        </w:rPr>
        <w:t>многократно</w:t>
      </w:r>
      <w:r w:rsidR="002D6541" w:rsidRPr="009942C1">
        <w:rPr>
          <w:sz w:val="24"/>
          <w:szCs w:val="24"/>
        </w:rPr>
        <w:t xml:space="preserve"> целево оперативно </w:t>
      </w:r>
      <w:r w:rsidR="003F13CF" w:rsidRPr="009942C1">
        <w:rPr>
          <w:sz w:val="24"/>
          <w:szCs w:val="24"/>
        </w:rPr>
        <w:t>финансиране</w:t>
      </w:r>
      <w:r w:rsidR="002D6541" w:rsidRPr="009942C1">
        <w:rPr>
          <w:sz w:val="24"/>
          <w:szCs w:val="24"/>
        </w:rPr>
        <w:t xml:space="preserve"> </w:t>
      </w:r>
      <w:r w:rsidR="002D6541" w:rsidRPr="009942C1">
        <w:rPr>
          <w:sz w:val="24"/>
          <w:szCs w:val="24"/>
          <w:lang w:val="ru-RU"/>
        </w:rPr>
        <w:t>(</w:t>
      </w:r>
      <w:r w:rsidR="002D6541" w:rsidRPr="009942C1">
        <w:rPr>
          <w:sz w:val="24"/>
          <w:szCs w:val="24"/>
        </w:rPr>
        <w:t>овърдрафт</w:t>
      </w:r>
      <w:r w:rsidR="002D6541" w:rsidRPr="009942C1">
        <w:rPr>
          <w:sz w:val="24"/>
          <w:szCs w:val="24"/>
          <w:lang w:val="ru-RU"/>
        </w:rPr>
        <w:t>)</w:t>
      </w:r>
      <w:r w:rsidR="007E0ADA" w:rsidRPr="009942C1">
        <w:rPr>
          <w:sz w:val="24"/>
          <w:szCs w:val="24"/>
        </w:rPr>
        <w:t>, без обезпечение</w:t>
      </w:r>
      <w:r w:rsidR="002D6541" w:rsidRPr="009942C1">
        <w:rPr>
          <w:sz w:val="24"/>
          <w:szCs w:val="24"/>
        </w:rPr>
        <w:t>.</w:t>
      </w:r>
    </w:p>
    <w:p w14:paraId="0AA1E040" w14:textId="006D63E9" w:rsidR="002D6541" w:rsidRDefault="00337047" w:rsidP="002D6541">
      <w:pPr>
        <w:pStyle w:val="Style8"/>
        <w:widowControl/>
        <w:tabs>
          <w:tab w:val="left" w:pos="0"/>
          <w:tab w:val="left" w:pos="180"/>
        </w:tabs>
        <w:spacing w:before="120" w:after="120" w:line="276" w:lineRule="auto"/>
        <w:ind w:firstLine="720"/>
      </w:pPr>
      <w:r>
        <w:t>Ц</w:t>
      </w:r>
      <w:r w:rsidR="002D6541" w:rsidRPr="009942C1">
        <w:t>ел</w:t>
      </w:r>
      <w:r>
        <w:t>та</w:t>
      </w:r>
      <w:r w:rsidR="002D6541" w:rsidRPr="009942C1">
        <w:t xml:space="preserve"> на </w:t>
      </w:r>
      <w:r w:rsidR="0069028C">
        <w:t xml:space="preserve">процедурата </w:t>
      </w:r>
      <w:r>
        <w:t xml:space="preserve">е „Булгаргаз“ ЕАД </w:t>
      </w:r>
      <w:r w:rsidR="002D6541" w:rsidRPr="009942C1">
        <w:t>да получи икономически най-изгодна оферта от финансова институция за предоставяне на кредит</w:t>
      </w:r>
      <w:r>
        <w:t xml:space="preserve"> (тип овърдрафт)</w:t>
      </w:r>
      <w:r w:rsidR="002D6541" w:rsidRPr="009942C1">
        <w:t>, с който да се осъществява финансиране на оперативната дейност на дружеството.</w:t>
      </w:r>
    </w:p>
    <w:p w14:paraId="335B2941" w14:textId="77777777" w:rsidR="00491C67" w:rsidRDefault="00491C67" w:rsidP="002D6541">
      <w:pPr>
        <w:pStyle w:val="Style8"/>
        <w:widowControl/>
        <w:tabs>
          <w:tab w:val="left" w:pos="0"/>
          <w:tab w:val="left" w:pos="180"/>
        </w:tabs>
        <w:spacing w:before="120" w:after="120" w:line="276" w:lineRule="auto"/>
        <w:ind w:firstLine="720"/>
      </w:pPr>
    </w:p>
    <w:p w14:paraId="77B1C9ED" w14:textId="77777777" w:rsidR="004A5402" w:rsidRPr="009942C1" w:rsidRDefault="004A5402" w:rsidP="002D176A">
      <w:pPr>
        <w:pStyle w:val="Style8"/>
        <w:widowControl/>
        <w:tabs>
          <w:tab w:val="left" w:pos="0"/>
          <w:tab w:val="left" w:pos="180"/>
        </w:tabs>
        <w:spacing w:before="120" w:after="120" w:line="276" w:lineRule="auto"/>
        <w:ind w:firstLine="0"/>
      </w:pPr>
    </w:p>
    <w:p w14:paraId="7F24B86F" w14:textId="13A72723" w:rsidR="002D6541" w:rsidRPr="009942C1" w:rsidRDefault="002D6541" w:rsidP="002D6541">
      <w:pPr>
        <w:pStyle w:val="Style8"/>
        <w:widowControl/>
        <w:numPr>
          <w:ilvl w:val="0"/>
          <w:numId w:val="2"/>
        </w:numPr>
        <w:tabs>
          <w:tab w:val="left" w:pos="0"/>
          <w:tab w:val="left" w:pos="180"/>
        </w:tabs>
        <w:spacing w:before="120" w:after="120" w:line="276" w:lineRule="auto"/>
        <w:ind w:firstLine="0"/>
        <w:rPr>
          <w:b/>
        </w:rPr>
      </w:pPr>
      <w:r w:rsidRPr="009942C1">
        <w:rPr>
          <w:b/>
        </w:rPr>
        <w:t>Изисквания към финансовата услуга</w:t>
      </w:r>
    </w:p>
    <w:p w14:paraId="3EC47B93" w14:textId="52A4BE09" w:rsidR="002D6541" w:rsidRPr="009942C1" w:rsidRDefault="002D6541" w:rsidP="002D6541">
      <w:pPr>
        <w:pStyle w:val="Style8"/>
        <w:widowControl/>
        <w:tabs>
          <w:tab w:val="left" w:pos="0"/>
          <w:tab w:val="left" w:pos="180"/>
        </w:tabs>
        <w:spacing w:after="120" w:line="276" w:lineRule="auto"/>
        <w:ind w:firstLine="720"/>
      </w:pPr>
      <w:r w:rsidRPr="009942C1">
        <w:t>Допустими за финансиране от предоставения кредит са оперативните разходи на „Булгаргаз“ ЕАД, свързани с оперативната дейност на дружеството до крайния срок на усвояване на кредита.</w:t>
      </w:r>
      <w:r w:rsidR="00683AE9" w:rsidRPr="00683AE9">
        <w:t xml:space="preserve"> </w:t>
      </w:r>
      <w:r w:rsidR="00683AE9">
        <w:t>Кредит</w:t>
      </w:r>
      <w:r w:rsidR="00E631AA">
        <w:t>ът</w:t>
      </w:r>
      <w:r w:rsidR="00683AE9">
        <w:t xml:space="preserve"> е к</w:t>
      </w:r>
      <w:r w:rsidR="00683AE9" w:rsidRPr="00683AE9">
        <w:t xml:space="preserve">раткосрочен за оборотно финансиране, който има фиксиран лимит и срок и се усвоява директно по разплащателна сметка на </w:t>
      </w:r>
      <w:r w:rsidR="00683AE9">
        <w:t>дружеството.</w:t>
      </w:r>
    </w:p>
    <w:p w14:paraId="12C59CFB" w14:textId="22D6E9F1" w:rsidR="002D6541" w:rsidRPr="009942C1" w:rsidRDefault="002D6541" w:rsidP="006545FD">
      <w:pPr>
        <w:pStyle w:val="Style8"/>
        <w:widowControl/>
        <w:tabs>
          <w:tab w:val="left" w:pos="0"/>
          <w:tab w:val="left" w:pos="180"/>
        </w:tabs>
        <w:spacing w:after="120" w:line="276" w:lineRule="auto"/>
      </w:pPr>
      <w:r w:rsidRPr="009942C1">
        <w:t>Определеният в резултат на проведен</w:t>
      </w:r>
      <w:r w:rsidR="00E631AA">
        <w:t>ата</w:t>
      </w:r>
      <w:r w:rsidRPr="009942C1">
        <w:t xml:space="preserve"> </w:t>
      </w:r>
      <w:r w:rsidR="00E631AA">
        <w:t>процедура</w:t>
      </w:r>
      <w:r w:rsidRPr="009942C1">
        <w:t xml:space="preserve"> изпълнител, следва точно да се придържа към изискванията на „Булгаргаз“ ЕАД и към всички действащи нормативни актове и изисквания, които се отнасят до изпълнението на услугата по предоставяне на</w:t>
      </w:r>
      <w:r w:rsidR="009A01E1" w:rsidRPr="009942C1">
        <w:t xml:space="preserve"> </w:t>
      </w:r>
      <w:r w:rsidRPr="009942C1">
        <w:t>кредита. Договорът за кредит ще се сключи в съответствие с условията, посочени в офертата и при спазване изискванията на „Булгаргаз“ ЕАД.</w:t>
      </w:r>
    </w:p>
    <w:p w14:paraId="42241636" w14:textId="12C8EA2C" w:rsidR="002D6541" w:rsidRPr="009942C1" w:rsidRDefault="002D6541" w:rsidP="002D6541">
      <w:pPr>
        <w:pStyle w:val="Style8"/>
        <w:widowControl/>
        <w:tabs>
          <w:tab w:val="left" w:pos="0"/>
        </w:tabs>
        <w:spacing w:before="120" w:after="120" w:line="276" w:lineRule="auto"/>
        <w:ind w:firstLine="720"/>
        <w:rPr>
          <w:b/>
        </w:rPr>
      </w:pPr>
      <w:r w:rsidRPr="009942C1">
        <w:rPr>
          <w:b/>
        </w:rPr>
        <w:t xml:space="preserve">Участниците в </w:t>
      </w:r>
      <w:r w:rsidR="00E631AA" w:rsidRPr="00EF0712">
        <w:rPr>
          <w:b/>
        </w:rPr>
        <w:t>процедурата</w:t>
      </w:r>
      <w:r w:rsidR="00E631AA" w:rsidRPr="009942C1">
        <w:rPr>
          <w:b/>
        </w:rPr>
        <w:t xml:space="preserve"> </w:t>
      </w:r>
      <w:r w:rsidRPr="009942C1">
        <w:rPr>
          <w:b/>
        </w:rPr>
        <w:t xml:space="preserve">следва да представят оферти, </w:t>
      </w:r>
      <w:r w:rsidR="00F15CF0">
        <w:rPr>
          <w:b/>
        </w:rPr>
        <w:t xml:space="preserve">чийто </w:t>
      </w:r>
      <w:r w:rsidRPr="009942C1">
        <w:rPr>
          <w:b/>
        </w:rPr>
        <w:t>условия да с</w:t>
      </w:r>
      <w:r w:rsidR="00337047">
        <w:rPr>
          <w:b/>
        </w:rPr>
        <w:t>а</w:t>
      </w:r>
      <w:r w:rsidRPr="009942C1">
        <w:rPr>
          <w:b/>
        </w:rPr>
        <w:t xml:space="preserve"> в съответствие със следните изисквания на „Булгаргаз“ ЕАД за изпълнение на услугата по предоставяне на кредита:</w:t>
      </w:r>
    </w:p>
    <w:p w14:paraId="7D74E4F6" w14:textId="0C9168BE" w:rsidR="00EC6A1A" w:rsidRPr="00441DDD" w:rsidRDefault="00EC6A1A" w:rsidP="006545FD">
      <w:pPr>
        <w:pStyle w:val="Style8"/>
        <w:widowControl/>
        <w:numPr>
          <w:ilvl w:val="1"/>
          <w:numId w:val="2"/>
        </w:numPr>
        <w:tabs>
          <w:tab w:val="left" w:pos="0"/>
        </w:tabs>
        <w:spacing w:before="120" w:after="120" w:line="276" w:lineRule="auto"/>
        <w:ind w:hanging="206"/>
        <w:rPr>
          <w:bCs/>
        </w:rPr>
      </w:pPr>
      <w:r w:rsidRPr="00441DDD">
        <w:rPr>
          <w:b/>
        </w:rPr>
        <w:t xml:space="preserve"> Вид на кредита: </w:t>
      </w:r>
      <w:r w:rsidR="00A11FC4" w:rsidRPr="00441DDD">
        <w:rPr>
          <w:bCs/>
        </w:rPr>
        <w:t>тип овърдрафт б</w:t>
      </w:r>
      <w:r w:rsidRPr="00441DDD">
        <w:rPr>
          <w:bCs/>
        </w:rPr>
        <w:t>ез обезпечение.</w:t>
      </w:r>
    </w:p>
    <w:p w14:paraId="0880BF49" w14:textId="55864C10" w:rsidR="002D6541" w:rsidRPr="00FF24F9" w:rsidRDefault="002D6541" w:rsidP="002D6541">
      <w:pPr>
        <w:pStyle w:val="Style8"/>
        <w:widowControl/>
        <w:numPr>
          <w:ilvl w:val="1"/>
          <w:numId w:val="2"/>
        </w:numPr>
        <w:tabs>
          <w:tab w:val="left" w:pos="0"/>
        </w:tabs>
        <w:spacing w:before="120" w:after="120" w:line="276" w:lineRule="auto"/>
        <w:ind w:left="0" w:firstLine="720"/>
        <w:rPr>
          <w:bCs/>
        </w:rPr>
      </w:pPr>
      <w:r w:rsidRPr="00FF24F9">
        <w:rPr>
          <w:b/>
        </w:rPr>
        <w:t xml:space="preserve">Максимален размер на кредита- </w:t>
      </w:r>
      <w:r w:rsidR="001C6CA9" w:rsidRPr="00FF24F9">
        <w:rPr>
          <w:bCs/>
        </w:rPr>
        <w:t xml:space="preserve">до </w:t>
      </w:r>
      <w:r w:rsidR="00F95B73" w:rsidRPr="00FF24F9">
        <w:rPr>
          <w:bCs/>
        </w:rPr>
        <w:t>1</w:t>
      </w:r>
      <w:r w:rsidR="00BA100F" w:rsidRPr="00FF24F9">
        <w:rPr>
          <w:bCs/>
        </w:rPr>
        <w:t>0</w:t>
      </w:r>
      <w:r w:rsidR="00DD02C2" w:rsidRPr="00FF24F9">
        <w:rPr>
          <w:bCs/>
        </w:rPr>
        <w:t>0</w:t>
      </w:r>
      <w:r w:rsidR="0000059D" w:rsidRPr="00FF24F9">
        <w:rPr>
          <w:bCs/>
        </w:rPr>
        <w:t xml:space="preserve"> 000 </w:t>
      </w:r>
      <w:r w:rsidR="00E47EFE" w:rsidRPr="00FF24F9">
        <w:rPr>
          <w:bCs/>
        </w:rPr>
        <w:t>000,00 (</w:t>
      </w:r>
      <w:r w:rsidR="00005978" w:rsidRPr="00FF24F9">
        <w:rPr>
          <w:bCs/>
        </w:rPr>
        <w:t>сто</w:t>
      </w:r>
      <w:r w:rsidR="0000059D" w:rsidRPr="00FF24F9">
        <w:rPr>
          <w:bCs/>
        </w:rPr>
        <w:t xml:space="preserve"> </w:t>
      </w:r>
      <w:r w:rsidR="00E47EFE" w:rsidRPr="00FF24F9">
        <w:rPr>
          <w:bCs/>
        </w:rPr>
        <w:t>милиона) лева</w:t>
      </w:r>
      <w:r w:rsidRPr="00FF24F9">
        <w:rPr>
          <w:u w:val="single"/>
        </w:rPr>
        <w:t>.</w:t>
      </w:r>
    </w:p>
    <w:p w14:paraId="4E370832" w14:textId="642EF9DA" w:rsidR="002D6541" w:rsidRPr="00441DDD" w:rsidRDefault="002D6541" w:rsidP="002D6541">
      <w:pPr>
        <w:pStyle w:val="Style8"/>
        <w:widowControl/>
        <w:numPr>
          <w:ilvl w:val="1"/>
          <w:numId w:val="2"/>
        </w:numPr>
        <w:tabs>
          <w:tab w:val="left" w:pos="0"/>
        </w:tabs>
        <w:spacing w:before="120" w:after="120" w:line="276" w:lineRule="auto"/>
        <w:ind w:hanging="206"/>
        <w:rPr>
          <w:b/>
        </w:rPr>
      </w:pPr>
      <w:r w:rsidRPr="00441DDD">
        <w:rPr>
          <w:b/>
        </w:rPr>
        <w:t xml:space="preserve">Валута на кредита – </w:t>
      </w:r>
      <w:r w:rsidRPr="00441DDD">
        <w:rPr>
          <w:bCs/>
        </w:rPr>
        <w:t>лева</w:t>
      </w:r>
      <w:r w:rsidR="001162AE">
        <w:rPr>
          <w:bCs/>
        </w:rPr>
        <w:t>.</w:t>
      </w:r>
    </w:p>
    <w:p w14:paraId="3042343E" w14:textId="099D3E5C" w:rsidR="002D6541" w:rsidRPr="00441DDD" w:rsidRDefault="002D6541" w:rsidP="002D6541">
      <w:pPr>
        <w:numPr>
          <w:ilvl w:val="1"/>
          <w:numId w:val="2"/>
        </w:numPr>
        <w:tabs>
          <w:tab w:val="left" w:pos="0"/>
        </w:tabs>
        <w:spacing w:after="120" w:line="276" w:lineRule="auto"/>
        <w:ind w:left="90" w:firstLine="630"/>
        <w:jc w:val="both"/>
        <w:rPr>
          <w:bCs/>
          <w:sz w:val="24"/>
          <w:szCs w:val="24"/>
          <w:lang w:val="ru-RU"/>
        </w:rPr>
      </w:pPr>
      <w:r w:rsidRPr="00441DDD">
        <w:rPr>
          <w:b/>
          <w:sz w:val="24"/>
          <w:szCs w:val="24"/>
        </w:rPr>
        <w:t xml:space="preserve">Срок за изпълнение на финансовата услуга - </w:t>
      </w:r>
      <w:r w:rsidRPr="00441DDD">
        <w:rPr>
          <w:bCs/>
          <w:sz w:val="24"/>
          <w:szCs w:val="24"/>
        </w:rPr>
        <w:t>12 (дванадесет) месеца, считано от датата</w:t>
      </w:r>
      <w:r w:rsidRPr="001162AE">
        <w:rPr>
          <w:bCs/>
          <w:sz w:val="24"/>
          <w:szCs w:val="24"/>
        </w:rPr>
        <w:t xml:space="preserve"> на влизане в сила на договора</w:t>
      </w:r>
      <w:r w:rsidR="001162AE">
        <w:rPr>
          <w:bCs/>
          <w:sz w:val="24"/>
          <w:szCs w:val="24"/>
        </w:rPr>
        <w:t>.</w:t>
      </w:r>
    </w:p>
    <w:p w14:paraId="76DAEC56" w14:textId="2FF4455E" w:rsidR="002D6541" w:rsidRPr="009942C1" w:rsidRDefault="002D6541" w:rsidP="002D6541">
      <w:pPr>
        <w:pStyle w:val="Style18"/>
        <w:widowControl/>
        <w:numPr>
          <w:ilvl w:val="1"/>
          <w:numId w:val="2"/>
        </w:numPr>
        <w:tabs>
          <w:tab w:val="left" w:pos="0"/>
        </w:tabs>
        <w:spacing w:before="120" w:after="120" w:line="276" w:lineRule="auto"/>
        <w:ind w:left="0" w:firstLine="720"/>
      </w:pPr>
      <w:r w:rsidRPr="009942C1">
        <w:rPr>
          <w:rStyle w:val="FontStyle40"/>
          <w:sz w:val="24"/>
          <w:szCs w:val="24"/>
        </w:rPr>
        <w:t xml:space="preserve">Място на изпълнение на финансовата услуга по предоставяне на кредит - </w:t>
      </w:r>
      <w:r w:rsidRPr="009942C1">
        <w:t>Банков клон или офис на изпълнителя на територията на гр.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 София</w:t>
      </w:r>
      <w:r w:rsidR="001162AE">
        <w:t>.</w:t>
      </w:r>
    </w:p>
    <w:p w14:paraId="47A999D3" w14:textId="7E018333" w:rsidR="002D6541" w:rsidRPr="009942C1" w:rsidRDefault="002D6541" w:rsidP="002D6541">
      <w:pPr>
        <w:pStyle w:val="Style18"/>
        <w:widowControl/>
        <w:numPr>
          <w:ilvl w:val="1"/>
          <w:numId w:val="2"/>
        </w:numPr>
        <w:tabs>
          <w:tab w:val="left" w:pos="0"/>
          <w:tab w:val="left" w:pos="810"/>
        </w:tabs>
        <w:spacing w:before="120" w:after="120" w:line="276" w:lineRule="auto"/>
        <w:ind w:left="0" w:firstLine="810"/>
        <w:rPr>
          <w:rStyle w:val="FontStyle39"/>
          <w:sz w:val="24"/>
          <w:szCs w:val="24"/>
        </w:rPr>
      </w:pPr>
      <w:r w:rsidRPr="009942C1">
        <w:rPr>
          <w:rStyle w:val="FontStyle39"/>
          <w:b/>
          <w:sz w:val="24"/>
          <w:szCs w:val="24"/>
        </w:rPr>
        <w:t xml:space="preserve">Годишен лихвен процент при редовно обслужвано задължение по кредита </w:t>
      </w:r>
      <w:r w:rsidRPr="009942C1">
        <w:rPr>
          <w:rStyle w:val="FontStyle39"/>
          <w:sz w:val="24"/>
          <w:szCs w:val="24"/>
        </w:rPr>
        <w:t xml:space="preserve">– следва да се предложи като лихвен процент, формиран от </w:t>
      </w:r>
      <w:r w:rsidR="00AB58F1">
        <w:rPr>
          <w:rStyle w:val="FontStyle39"/>
          <w:sz w:val="24"/>
          <w:szCs w:val="24"/>
        </w:rPr>
        <w:t xml:space="preserve">сбора на </w:t>
      </w:r>
      <w:r w:rsidRPr="009942C1">
        <w:rPr>
          <w:rStyle w:val="FontStyle39"/>
          <w:sz w:val="24"/>
          <w:szCs w:val="24"/>
        </w:rPr>
        <w:t>основен</w:t>
      </w:r>
      <w:r w:rsidR="00AB58F1">
        <w:rPr>
          <w:rStyle w:val="FontStyle39"/>
          <w:sz w:val="24"/>
          <w:szCs w:val="24"/>
        </w:rPr>
        <w:t>ия</w:t>
      </w:r>
      <w:r w:rsidRPr="009942C1">
        <w:rPr>
          <w:rStyle w:val="FontStyle39"/>
          <w:sz w:val="24"/>
          <w:szCs w:val="24"/>
        </w:rPr>
        <w:t xml:space="preserve"> лихвен процент</w:t>
      </w:r>
      <w:r w:rsidR="00857808">
        <w:rPr>
          <w:rStyle w:val="FontStyle39"/>
          <w:sz w:val="24"/>
          <w:szCs w:val="24"/>
        </w:rPr>
        <w:t>,</w:t>
      </w:r>
      <w:r w:rsidRPr="009942C1">
        <w:rPr>
          <w:rStyle w:val="FontStyle39"/>
          <w:sz w:val="24"/>
          <w:szCs w:val="24"/>
        </w:rPr>
        <w:t xml:space="preserve"> изчислен на база статистически данни на БНБ и </w:t>
      </w:r>
      <w:r w:rsidR="00AB58F1">
        <w:rPr>
          <w:rStyle w:val="FontStyle39"/>
          <w:sz w:val="24"/>
          <w:szCs w:val="24"/>
        </w:rPr>
        <w:t xml:space="preserve">фиксирана </w:t>
      </w:r>
      <w:r w:rsidRPr="009942C1">
        <w:rPr>
          <w:rStyle w:val="FontStyle39"/>
          <w:sz w:val="24"/>
          <w:szCs w:val="24"/>
        </w:rPr>
        <w:t xml:space="preserve">надбавка </w:t>
      </w:r>
      <w:r w:rsidRPr="009942C1">
        <w:rPr>
          <w:rStyle w:val="FontStyle39"/>
          <w:sz w:val="24"/>
          <w:szCs w:val="24"/>
          <w:lang w:val="ru-RU"/>
        </w:rPr>
        <w:t>(</w:t>
      </w:r>
      <w:r w:rsidRPr="009942C1">
        <w:rPr>
          <w:rStyle w:val="FontStyle39"/>
          <w:sz w:val="24"/>
          <w:szCs w:val="24"/>
        </w:rPr>
        <w:t>Годишен лихвен процент при редовно обслужвано задължение по кредита</w:t>
      </w:r>
      <w:r w:rsidRPr="009942C1">
        <w:rPr>
          <w:rStyle w:val="FontStyle39"/>
          <w:sz w:val="24"/>
          <w:szCs w:val="24"/>
          <w:lang w:val="ru-RU"/>
        </w:rPr>
        <w:t>)</w:t>
      </w:r>
      <w:r w:rsidRPr="009942C1">
        <w:rPr>
          <w:rStyle w:val="FontStyle39"/>
          <w:sz w:val="24"/>
          <w:szCs w:val="24"/>
        </w:rPr>
        <w:t>.</w:t>
      </w:r>
      <w:r w:rsidRPr="009942C1">
        <w:t xml:space="preserve"> Начислява се ежедневно върху размера на използваната част от овърдрафта в края на работния ден и се заплаща ежемесечно. Олихвяването се извършва на годишна база 365/360.</w:t>
      </w:r>
    </w:p>
    <w:p w14:paraId="560FD82E" w14:textId="0CDEF638" w:rsidR="004A5402" w:rsidRPr="0081200B" w:rsidRDefault="002D6541" w:rsidP="004A5402">
      <w:pPr>
        <w:numPr>
          <w:ilvl w:val="1"/>
          <w:numId w:val="2"/>
        </w:numPr>
        <w:tabs>
          <w:tab w:val="left" w:pos="0"/>
        </w:tabs>
        <w:spacing w:after="120" w:line="276" w:lineRule="auto"/>
        <w:ind w:left="0" w:firstLine="720"/>
        <w:jc w:val="both"/>
        <w:rPr>
          <w:spacing w:val="2"/>
          <w:sz w:val="24"/>
          <w:szCs w:val="24"/>
        </w:rPr>
      </w:pPr>
      <w:r w:rsidRPr="0081200B">
        <w:rPr>
          <w:rStyle w:val="FontStyle39"/>
          <w:b/>
          <w:sz w:val="24"/>
          <w:szCs w:val="24"/>
        </w:rPr>
        <w:t>Годишен лихвен процент при закъснение в обслужването на задължението по кредита</w:t>
      </w:r>
      <w:r w:rsidR="0081200B" w:rsidRPr="0081200B">
        <w:rPr>
          <w:rStyle w:val="FontStyle39"/>
          <w:b/>
          <w:sz w:val="24"/>
          <w:szCs w:val="24"/>
        </w:rPr>
        <w:t>, след изтичане срока на договора</w:t>
      </w:r>
      <w:r w:rsidRPr="0081200B">
        <w:rPr>
          <w:rStyle w:val="FontStyle39"/>
          <w:sz w:val="24"/>
          <w:szCs w:val="24"/>
        </w:rPr>
        <w:t xml:space="preserve"> – следва да се предложи като </w:t>
      </w:r>
      <w:r w:rsidR="00875096" w:rsidRPr="0081200B">
        <w:rPr>
          <w:rStyle w:val="FontStyle39"/>
          <w:sz w:val="24"/>
          <w:szCs w:val="24"/>
        </w:rPr>
        <w:t xml:space="preserve">процент, формиран от годишния лихвен процент по т. </w:t>
      </w:r>
      <w:r w:rsidR="00337047" w:rsidRPr="0081200B">
        <w:rPr>
          <w:rStyle w:val="FontStyle39"/>
          <w:sz w:val="24"/>
          <w:szCs w:val="24"/>
        </w:rPr>
        <w:t>2</w:t>
      </w:r>
      <w:r w:rsidR="00875096" w:rsidRPr="0081200B">
        <w:rPr>
          <w:rStyle w:val="FontStyle39"/>
          <w:sz w:val="24"/>
          <w:szCs w:val="24"/>
        </w:rPr>
        <w:t xml:space="preserve">.6 </w:t>
      </w:r>
      <w:r w:rsidR="00AB58F1" w:rsidRPr="0081200B">
        <w:rPr>
          <w:rStyle w:val="FontStyle39"/>
          <w:sz w:val="24"/>
          <w:szCs w:val="24"/>
        </w:rPr>
        <w:t xml:space="preserve">плюс </w:t>
      </w:r>
      <w:r w:rsidRPr="0081200B">
        <w:rPr>
          <w:rStyle w:val="FontStyle39"/>
          <w:sz w:val="24"/>
          <w:szCs w:val="24"/>
        </w:rPr>
        <w:t>надбавка</w:t>
      </w:r>
      <w:r w:rsidR="00AB58F1" w:rsidRPr="0081200B">
        <w:rPr>
          <w:rStyle w:val="FontStyle39"/>
          <w:sz w:val="24"/>
          <w:szCs w:val="24"/>
        </w:rPr>
        <w:t xml:space="preserve"> за забавата</w:t>
      </w:r>
      <w:r w:rsidR="00502FBF" w:rsidRPr="0081200B">
        <w:rPr>
          <w:rStyle w:val="FontStyle39"/>
          <w:sz w:val="24"/>
          <w:szCs w:val="24"/>
          <w:lang w:val="ru-RU"/>
        </w:rPr>
        <w:t>.</w:t>
      </w:r>
      <w:r w:rsidRPr="0081200B">
        <w:rPr>
          <w:sz w:val="24"/>
          <w:szCs w:val="24"/>
        </w:rPr>
        <w:t xml:space="preserve"> Начислява се ежедневно върху размера на просрочената част от главницата в края на работния ден и се</w:t>
      </w:r>
      <w:r w:rsidR="001D0DB4" w:rsidRPr="0081200B">
        <w:rPr>
          <w:sz w:val="24"/>
          <w:szCs w:val="24"/>
        </w:rPr>
        <w:t xml:space="preserve"> заплаща </w:t>
      </w:r>
      <w:r w:rsidRPr="0081200B">
        <w:rPr>
          <w:sz w:val="24"/>
          <w:szCs w:val="24"/>
        </w:rPr>
        <w:t xml:space="preserve">ежемесечно. Дневният размер </w:t>
      </w:r>
      <w:r w:rsidR="001D0DB4" w:rsidRPr="0081200B">
        <w:rPr>
          <w:sz w:val="24"/>
          <w:szCs w:val="24"/>
        </w:rPr>
        <w:t>се определя на база годишния му</w:t>
      </w:r>
      <w:r w:rsidRPr="0081200B">
        <w:rPr>
          <w:sz w:val="24"/>
          <w:szCs w:val="24"/>
        </w:rPr>
        <w:t xml:space="preserve"> размер, разделен на 365/360 дни</w:t>
      </w:r>
      <w:r w:rsidRPr="0081200B">
        <w:rPr>
          <w:spacing w:val="2"/>
          <w:sz w:val="24"/>
          <w:szCs w:val="24"/>
        </w:rPr>
        <w:t>.</w:t>
      </w:r>
    </w:p>
    <w:p w14:paraId="3626E195" w14:textId="2DE9318A" w:rsidR="002D6541" w:rsidRPr="009942C1" w:rsidRDefault="002D6541" w:rsidP="002D6541">
      <w:pPr>
        <w:pStyle w:val="Style18"/>
        <w:widowControl/>
        <w:numPr>
          <w:ilvl w:val="1"/>
          <w:numId w:val="2"/>
        </w:numPr>
        <w:tabs>
          <w:tab w:val="left" w:pos="0"/>
          <w:tab w:val="left" w:pos="557"/>
        </w:tabs>
        <w:spacing w:before="120" w:after="120" w:line="276" w:lineRule="auto"/>
        <w:ind w:left="0" w:firstLine="720"/>
        <w:rPr>
          <w:rStyle w:val="FontStyle39"/>
          <w:sz w:val="24"/>
          <w:szCs w:val="24"/>
        </w:rPr>
      </w:pPr>
      <w:r w:rsidRPr="009942C1">
        <w:rPr>
          <w:b/>
          <w:spacing w:val="8"/>
          <w:lang w:val="ru-RU"/>
        </w:rPr>
        <w:lastRenderedPageBreak/>
        <w:t>Такса за управление</w:t>
      </w:r>
      <w:r w:rsidR="00DC3F9B" w:rsidRPr="009942C1">
        <w:rPr>
          <w:spacing w:val="8"/>
          <w:lang w:val="ru-RU"/>
        </w:rPr>
        <w:t xml:space="preserve"> - </w:t>
      </w:r>
      <w:r w:rsidRPr="009942C1">
        <w:rPr>
          <w:spacing w:val="8"/>
          <w:lang w:val="ru-RU"/>
        </w:rPr>
        <w:t xml:space="preserve">считано от датата на сключване на договора за кредит, </w:t>
      </w:r>
      <w:r w:rsidRPr="00E8137A">
        <w:rPr>
          <w:spacing w:val="8"/>
          <w:lang w:val="ru-RU"/>
        </w:rPr>
        <w:t xml:space="preserve">платима еднократно </w:t>
      </w:r>
      <w:r w:rsidR="00E8137A" w:rsidRPr="00E8137A">
        <w:rPr>
          <w:spacing w:val="8"/>
          <w:lang w:val="ru-RU"/>
        </w:rPr>
        <w:t>след сключване на договора</w:t>
      </w:r>
      <w:r w:rsidRPr="00E8137A">
        <w:rPr>
          <w:spacing w:val="8"/>
          <w:lang w:val="ru-RU"/>
        </w:rPr>
        <w:t>, изчислявана върху размера на кредита. Следва да се предложи в проценти.</w:t>
      </w:r>
    </w:p>
    <w:p w14:paraId="0CA8E99F" w14:textId="5D3B6EAC" w:rsidR="002D6541" w:rsidRPr="009942C1" w:rsidRDefault="00D73462" w:rsidP="002D6541">
      <w:pPr>
        <w:tabs>
          <w:tab w:val="left" w:pos="0"/>
          <w:tab w:val="left" w:pos="180"/>
          <w:tab w:val="left" w:pos="426"/>
        </w:tabs>
        <w:spacing w:before="120" w:after="120" w:line="276" w:lineRule="auto"/>
        <w:ind w:firstLine="720"/>
        <w:jc w:val="both"/>
        <w:rPr>
          <w:rFonts w:eastAsia="Calibri"/>
          <w:iCs/>
          <w:sz w:val="24"/>
          <w:szCs w:val="24"/>
        </w:rPr>
      </w:pPr>
      <w:r>
        <w:rPr>
          <w:rFonts w:eastAsia="Calibri"/>
          <w:b/>
          <w:iCs/>
          <w:sz w:val="24"/>
          <w:szCs w:val="24"/>
        </w:rPr>
        <w:t>2</w:t>
      </w:r>
      <w:r w:rsidR="00EC6A1A" w:rsidRPr="009942C1">
        <w:rPr>
          <w:rFonts w:eastAsia="Calibri"/>
          <w:b/>
          <w:iCs/>
          <w:sz w:val="24"/>
          <w:szCs w:val="24"/>
        </w:rPr>
        <w:t>.9</w:t>
      </w:r>
      <w:r w:rsidR="002D6541" w:rsidRPr="009942C1">
        <w:rPr>
          <w:rFonts w:eastAsia="Calibri"/>
          <w:b/>
          <w:iCs/>
          <w:sz w:val="24"/>
          <w:szCs w:val="24"/>
        </w:rPr>
        <w:t xml:space="preserve">. </w:t>
      </w:r>
      <w:r>
        <w:rPr>
          <w:rFonts w:eastAsia="Calibri"/>
          <w:b/>
          <w:iCs/>
          <w:sz w:val="24"/>
          <w:szCs w:val="24"/>
        </w:rPr>
        <w:t xml:space="preserve"> </w:t>
      </w:r>
      <w:r w:rsidR="002D6541" w:rsidRPr="009942C1">
        <w:rPr>
          <w:rFonts w:eastAsia="Calibri"/>
          <w:b/>
          <w:iCs/>
          <w:sz w:val="24"/>
          <w:szCs w:val="24"/>
        </w:rPr>
        <w:t xml:space="preserve">Начин на усвояване на средствата - </w:t>
      </w:r>
      <w:r w:rsidR="002D6541" w:rsidRPr="009942C1">
        <w:rPr>
          <w:rFonts w:eastAsia="Calibri"/>
          <w:iCs/>
          <w:sz w:val="24"/>
          <w:szCs w:val="24"/>
        </w:rPr>
        <w:t xml:space="preserve">усвояването на средствата по договора за кредит, следва да се осъществява съгласно текущата финансова необходимост на „Булгаргаз“ ЕАД, като може да се извършва на части или за целия размер на кредита. „Булгаргаз“ ЕАД ще усвоява такава част от банковия кредит </w:t>
      </w:r>
      <w:r w:rsidR="002D6541" w:rsidRPr="009942C1">
        <w:rPr>
          <w:rFonts w:eastAsia="Calibri"/>
          <w:iCs/>
          <w:sz w:val="24"/>
          <w:szCs w:val="24"/>
          <w:lang w:val="ru-RU"/>
        </w:rPr>
        <w:t>(</w:t>
      </w:r>
      <w:r w:rsidR="002D6541" w:rsidRPr="009942C1">
        <w:rPr>
          <w:rFonts w:eastAsia="Calibri"/>
          <w:iCs/>
          <w:sz w:val="24"/>
          <w:szCs w:val="24"/>
        </w:rPr>
        <w:t>овърдрафти</w:t>
      </w:r>
      <w:r w:rsidR="002D6541" w:rsidRPr="009942C1">
        <w:rPr>
          <w:rFonts w:eastAsia="Calibri"/>
          <w:iCs/>
          <w:sz w:val="24"/>
          <w:szCs w:val="24"/>
          <w:lang w:val="ru-RU"/>
        </w:rPr>
        <w:t>)</w:t>
      </w:r>
      <w:r w:rsidR="002D6541" w:rsidRPr="009942C1">
        <w:rPr>
          <w:rFonts w:eastAsia="Calibri"/>
          <w:iCs/>
          <w:sz w:val="24"/>
          <w:szCs w:val="24"/>
        </w:rPr>
        <w:t xml:space="preserve">, каквато му е необходима за извършване на плащания на съответните </w:t>
      </w:r>
      <w:r w:rsidR="003F13CF" w:rsidRPr="009942C1">
        <w:rPr>
          <w:rFonts w:eastAsia="Calibri"/>
          <w:iCs/>
          <w:sz w:val="24"/>
          <w:szCs w:val="24"/>
        </w:rPr>
        <w:t>дължими</w:t>
      </w:r>
      <w:r w:rsidR="002D6541" w:rsidRPr="009942C1">
        <w:rPr>
          <w:rFonts w:eastAsia="Calibri"/>
          <w:iCs/>
          <w:sz w:val="24"/>
          <w:szCs w:val="24"/>
        </w:rPr>
        <w:t xml:space="preserve"> суми и при спазване на изискването, общата сума на всички отделно усвоени суми към всеки един момент, да не надвишава кредитния лимит по договора. </w:t>
      </w:r>
      <w:r w:rsidR="00683AE9" w:rsidRPr="00683AE9">
        <w:rPr>
          <w:rFonts w:eastAsia="Calibri"/>
          <w:iCs/>
          <w:sz w:val="24"/>
          <w:szCs w:val="24"/>
        </w:rPr>
        <w:t>Погасената част може да бъде усвоявана многократно в рамките на договорения срок и условия.</w:t>
      </w:r>
      <w:r w:rsidR="002D6541" w:rsidRPr="009942C1">
        <w:rPr>
          <w:rFonts w:eastAsia="Calibri"/>
          <w:iCs/>
          <w:sz w:val="24"/>
          <w:szCs w:val="24"/>
        </w:rPr>
        <w:t xml:space="preserve"> „Булгаргаз“ ЕАД няма да </w:t>
      </w:r>
      <w:r w:rsidR="00337047">
        <w:rPr>
          <w:rFonts w:eastAsia="Calibri"/>
          <w:iCs/>
          <w:sz w:val="24"/>
          <w:szCs w:val="24"/>
        </w:rPr>
        <w:t xml:space="preserve">има </w:t>
      </w:r>
      <w:r w:rsidR="002D6541" w:rsidRPr="009942C1">
        <w:rPr>
          <w:rFonts w:eastAsia="Calibri"/>
          <w:iCs/>
          <w:sz w:val="24"/>
          <w:szCs w:val="24"/>
        </w:rPr>
        <w:t>задължен</w:t>
      </w:r>
      <w:r w:rsidR="00337047">
        <w:rPr>
          <w:rFonts w:eastAsia="Calibri"/>
          <w:iCs/>
          <w:sz w:val="24"/>
          <w:szCs w:val="24"/>
        </w:rPr>
        <w:t>ието</w:t>
      </w:r>
      <w:r w:rsidR="002D6541" w:rsidRPr="009942C1">
        <w:rPr>
          <w:rFonts w:eastAsia="Calibri"/>
          <w:iCs/>
          <w:sz w:val="24"/>
          <w:szCs w:val="24"/>
        </w:rPr>
        <w:t xml:space="preserve"> да усвои пълния размер на кредита.</w:t>
      </w:r>
    </w:p>
    <w:p w14:paraId="47174018" w14:textId="54ABF390" w:rsidR="002D6541" w:rsidRPr="009942C1" w:rsidRDefault="002D6541" w:rsidP="002D6541">
      <w:pPr>
        <w:tabs>
          <w:tab w:val="left" w:pos="0"/>
          <w:tab w:val="left" w:pos="180"/>
          <w:tab w:val="left" w:pos="426"/>
        </w:tabs>
        <w:spacing w:before="120" w:after="120" w:line="276" w:lineRule="auto"/>
        <w:ind w:firstLine="720"/>
        <w:jc w:val="both"/>
        <w:rPr>
          <w:rFonts w:eastAsia="Calibri"/>
          <w:iCs/>
          <w:sz w:val="24"/>
          <w:szCs w:val="24"/>
        </w:rPr>
      </w:pPr>
      <w:r w:rsidRPr="009942C1">
        <w:rPr>
          <w:rFonts w:eastAsia="Calibri"/>
          <w:iCs/>
          <w:sz w:val="24"/>
          <w:szCs w:val="24"/>
        </w:rPr>
        <w:t>Кредит</w:t>
      </w:r>
      <w:r w:rsidR="004D179A">
        <w:rPr>
          <w:rFonts w:eastAsia="Calibri"/>
          <w:iCs/>
          <w:sz w:val="24"/>
          <w:szCs w:val="24"/>
        </w:rPr>
        <w:t>ът</w:t>
      </w:r>
      <w:r w:rsidRPr="009942C1">
        <w:rPr>
          <w:rFonts w:eastAsia="Calibri"/>
          <w:iCs/>
          <w:sz w:val="24"/>
          <w:szCs w:val="24"/>
        </w:rPr>
        <w:t xml:space="preserve"> </w:t>
      </w:r>
      <w:r w:rsidRPr="009942C1">
        <w:rPr>
          <w:rFonts w:eastAsia="Calibri"/>
          <w:iCs/>
          <w:sz w:val="24"/>
          <w:szCs w:val="24"/>
          <w:lang w:val="ru-RU"/>
        </w:rPr>
        <w:t>(</w:t>
      </w:r>
      <w:r w:rsidRPr="009942C1">
        <w:rPr>
          <w:rFonts w:eastAsia="Calibri"/>
          <w:iCs/>
          <w:sz w:val="24"/>
          <w:szCs w:val="24"/>
        </w:rPr>
        <w:t>овърдрафт</w:t>
      </w:r>
      <w:r w:rsidR="004D179A">
        <w:rPr>
          <w:rFonts w:eastAsia="Calibri"/>
          <w:iCs/>
          <w:sz w:val="24"/>
          <w:szCs w:val="24"/>
        </w:rPr>
        <w:t>ът</w:t>
      </w:r>
      <w:r w:rsidRPr="009942C1">
        <w:rPr>
          <w:rFonts w:eastAsia="Calibri"/>
          <w:iCs/>
          <w:sz w:val="24"/>
          <w:szCs w:val="24"/>
          <w:lang w:val="ru-RU"/>
        </w:rPr>
        <w:t>)</w:t>
      </w:r>
      <w:r w:rsidRPr="009942C1">
        <w:rPr>
          <w:rFonts w:eastAsia="Calibri"/>
          <w:iCs/>
          <w:sz w:val="24"/>
          <w:szCs w:val="24"/>
        </w:rPr>
        <w:t xml:space="preserve"> се отпуска по банкова сметка на „Булгаргаз“ ЕАД чрез представянето на платежни документи и се погасява автоматично с вс</w:t>
      </w:r>
      <w:r w:rsidR="00683AE9">
        <w:rPr>
          <w:rFonts w:eastAsia="Calibri"/>
          <w:iCs/>
          <w:sz w:val="24"/>
          <w:szCs w:val="24"/>
        </w:rPr>
        <w:t>я</w:t>
      </w:r>
      <w:r w:rsidRPr="009942C1">
        <w:rPr>
          <w:rFonts w:eastAsia="Calibri"/>
          <w:iCs/>
          <w:sz w:val="24"/>
          <w:szCs w:val="24"/>
        </w:rPr>
        <w:t>к</w:t>
      </w:r>
      <w:r w:rsidR="00683AE9">
        <w:rPr>
          <w:rFonts w:eastAsia="Calibri"/>
          <w:iCs/>
          <w:sz w:val="24"/>
          <w:szCs w:val="24"/>
        </w:rPr>
        <w:t xml:space="preserve">о постъпление </w:t>
      </w:r>
      <w:r w:rsidRPr="009942C1">
        <w:rPr>
          <w:rFonts w:eastAsia="Calibri"/>
          <w:iCs/>
          <w:sz w:val="24"/>
          <w:szCs w:val="24"/>
        </w:rPr>
        <w:t xml:space="preserve">по </w:t>
      </w:r>
      <w:r w:rsidR="00337047">
        <w:rPr>
          <w:rFonts w:eastAsia="Calibri"/>
          <w:iCs/>
          <w:sz w:val="24"/>
          <w:szCs w:val="24"/>
        </w:rPr>
        <w:t xml:space="preserve">банковата </w:t>
      </w:r>
      <w:r w:rsidRPr="009942C1">
        <w:rPr>
          <w:rFonts w:eastAsia="Calibri"/>
          <w:iCs/>
          <w:sz w:val="24"/>
          <w:szCs w:val="24"/>
        </w:rPr>
        <w:t>сметка.</w:t>
      </w:r>
    </w:p>
    <w:p w14:paraId="6202AF8F" w14:textId="63ABAC88" w:rsidR="002D6541" w:rsidRPr="002D176A" w:rsidRDefault="00337047" w:rsidP="002D6541">
      <w:pPr>
        <w:tabs>
          <w:tab w:val="left" w:pos="0"/>
          <w:tab w:val="left" w:pos="180"/>
        </w:tabs>
        <w:spacing w:after="120" w:line="276" w:lineRule="auto"/>
        <w:ind w:firstLine="720"/>
        <w:jc w:val="both"/>
        <w:rPr>
          <w:spacing w:val="-12"/>
          <w:sz w:val="24"/>
          <w:szCs w:val="24"/>
          <w:lang w:val="ru-RU"/>
        </w:rPr>
      </w:pPr>
      <w:r>
        <w:rPr>
          <w:rStyle w:val="FontStyle39"/>
          <w:b/>
          <w:sz w:val="24"/>
          <w:szCs w:val="24"/>
        </w:rPr>
        <w:t>2</w:t>
      </w:r>
      <w:r w:rsidR="00EC6A1A" w:rsidRPr="009942C1">
        <w:rPr>
          <w:rStyle w:val="FontStyle39"/>
          <w:b/>
          <w:sz w:val="24"/>
          <w:szCs w:val="24"/>
        </w:rPr>
        <w:t>.10</w:t>
      </w:r>
      <w:r w:rsidR="002D6541" w:rsidRPr="009942C1">
        <w:rPr>
          <w:rStyle w:val="FontStyle39"/>
          <w:b/>
          <w:sz w:val="24"/>
          <w:szCs w:val="24"/>
        </w:rPr>
        <w:t>.</w:t>
      </w:r>
      <w:r w:rsidR="002D6541" w:rsidRPr="009942C1">
        <w:rPr>
          <w:b/>
          <w:spacing w:val="8"/>
          <w:sz w:val="24"/>
          <w:szCs w:val="24"/>
          <w:lang w:val="ru-RU"/>
        </w:rPr>
        <w:t xml:space="preserve"> </w:t>
      </w:r>
      <w:r w:rsidR="002D6541" w:rsidRPr="009942C1">
        <w:rPr>
          <w:rFonts w:eastAsia="Calibri"/>
          <w:bCs/>
          <w:sz w:val="24"/>
          <w:szCs w:val="24"/>
        </w:rPr>
        <w:t>„Булгаргаз“ ЕАД</w:t>
      </w:r>
      <w:r w:rsidR="002D6541" w:rsidRPr="009942C1">
        <w:rPr>
          <w:spacing w:val="2"/>
          <w:sz w:val="24"/>
          <w:szCs w:val="24"/>
          <w:lang w:val="ru-RU"/>
        </w:rPr>
        <w:t xml:space="preserve"> не дължи и не заплаща такса за предсрочно погасяване.</w:t>
      </w:r>
    </w:p>
    <w:p w14:paraId="1C15EECC" w14:textId="2C1CBFE8" w:rsidR="002D6541" w:rsidRPr="009942C1" w:rsidRDefault="00337047" w:rsidP="002D6541">
      <w:pPr>
        <w:pStyle w:val="Style18"/>
        <w:widowControl/>
        <w:tabs>
          <w:tab w:val="left" w:pos="0"/>
          <w:tab w:val="left" w:pos="180"/>
          <w:tab w:val="left" w:pos="557"/>
        </w:tabs>
        <w:spacing w:before="120" w:after="120" w:line="276" w:lineRule="auto"/>
        <w:ind w:firstLine="720"/>
      </w:pPr>
      <w:r>
        <w:rPr>
          <w:rFonts w:eastAsia="Calibri"/>
          <w:b/>
          <w:bCs/>
        </w:rPr>
        <w:t>2</w:t>
      </w:r>
      <w:r w:rsidR="00EC6A1A" w:rsidRPr="009942C1">
        <w:rPr>
          <w:rFonts w:eastAsia="Calibri"/>
          <w:b/>
          <w:bCs/>
        </w:rPr>
        <w:t>.11</w:t>
      </w:r>
      <w:r w:rsidR="002D6541" w:rsidRPr="009942C1">
        <w:rPr>
          <w:rFonts w:eastAsia="Calibri"/>
          <w:b/>
          <w:bCs/>
        </w:rPr>
        <w:t>.</w:t>
      </w:r>
      <w:r w:rsidR="002D6541" w:rsidRPr="009942C1">
        <w:rPr>
          <w:rFonts w:eastAsia="Calibri"/>
          <w:bCs/>
        </w:rPr>
        <w:t xml:space="preserve"> „Булгаргаз“ ЕАД не </w:t>
      </w:r>
      <w:r w:rsidR="00732DF6">
        <w:rPr>
          <w:rFonts w:eastAsia="Calibri"/>
          <w:bCs/>
        </w:rPr>
        <w:t>дължи</w:t>
      </w:r>
      <w:r w:rsidR="002D6541" w:rsidRPr="009942C1">
        <w:rPr>
          <w:rFonts w:eastAsia="Calibri"/>
          <w:bCs/>
        </w:rPr>
        <w:t xml:space="preserve"> </w:t>
      </w:r>
      <w:r w:rsidR="00732DF6">
        <w:rPr>
          <w:rFonts w:eastAsia="Calibri"/>
          <w:bCs/>
        </w:rPr>
        <w:t>за</w:t>
      </w:r>
      <w:r w:rsidR="002D6541" w:rsidRPr="009942C1">
        <w:rPr>
          <w:rFonts w:eastAsia="Calibri"/>
          <w:bCs/>
        </w:rPr>
        <w:t xml:space="preserve"> целия период на действие на </w:t>
      </w:r>
      <w:r w:rsidR="002D6541" w:rsidRPr="009942C1">
        <w:rPr>
          <w:bCs/>
          <w:iCs/>
          <w:lang w:eastAsia="x-none"/>
        </w:rPr>
        <w:t xml:space="preserve">договора за кредит </w:t>
      </w:r>
      <w:r w:rsidR="002D6541" w:rsidRPr="009942C1">
        <w:rPr>
          <w:rFonts w:eastAsia="Calibri"/>
          <w:bCs/>
        </w:rPr>
        <w:t>други такси, комисиони, надбавки, неустойки и други допълнителни плащания, освен изрично посочените.</w:t>
      </w:r>
    </w:p>
    <w:p w14:paraId="1076C687" w14:textId="544439C7" w:rsidR="002D6541" w:rsidRPr="009942C1" w:rsidRDefault="00337047" w:rsidP="002D6541">
      <w:pPr>
        <w:tabs>
          <w:tab w:val="left" w:pos="0"/>
          <w:tab w:val="left" w:pos="180"/>
        </w:tabs>
        <w:spacing w:after="120" w:line="276" w:lineRule="auto"/>
        <w:ind w:firstLine="720"/>
        <w:jc w:val="both"/>
        <w:rPr>
          <w:b/>
          <w:spacing w:val="2"/>
          <w:sz w:val="24"/>
          <w:szCs w:val="24"/>
          <w:lang w:val="ru-RU"/>
        </w:rPr>
      </w:pPr>
      <w:r>
        <w:rPr>
          <w:b/>
          <w:sz w:val="24"/>
          <w:szCs w:val="24"/>
        </w:rPr>
        <w:t>2</w:t>
      </w:r>
      <w:r w:rsidR="00EC6A1A" w:rsidRPr="009942C1">
        <w:rPr>
          <w:b/>
          <w:sz w:val="24"/>
          <w:szCs w:val="24"/>
        </w:rPr>
        <w:t>.12</w:t>
      </w:r>
      <w:r w:rsidR="002D6541" w:rsidRPr="009942C1">
        <w:rPr>
          <w:sz w:val="24"/>
          <w:szCs w:val="24"/>
        </w:rPr>
        <w:t xml:space="preserve">. </w:t>
      </w:r>
      <w:r w:rsidR="002D6541" w:rsidRPr="009942C1">
        <w:rPr>
          <w:b/>
          <w:spacing w:val="2"/>
          <w:sz w:val="24"/>
          <w:szCs w:val="24"/>
          <w:lang w:val="ru-RU"/>
        </w:rPr>
        <w:t>Срок и начин на погасяване на кредита:</w:t>
      </w:r>
    </w:p>
    <w:p w14:paraId="37AAE849" w14:textId="204BE046" w:rsidR="002D6541" w:rsidRDefault="002D6541" w:rsidP="002D6541">
      <w:pPr>
        <w:tabs>
          <w:tab w:val="left" w:pos="0"/>
          <w:tab w:val="left" w:pos="180"/>
        </w:tabs>
        <w:spacing w:after="120" w:line="276" w:lineRule="auto"/>
        <w:ind w:left="-31" w:firstLine="720"/>
        <w:jc w:val="both"/>
        <w:rPr>
          <w:sz w:val="24"/>
          <w:szCs w:val="24"/>
        </w:rPr>
      </w:pPr>
      <w:r w:rsidRPr="009942C1">
        <w:rPr>
          <w:sz w:val="24"/>
          <w:szCs w:val="24"/>
        </w:rPr>
        <w:t xml:space="preserve">Кредитният лимит по </w:t>
      </w:r>
      <w:r w:rsidR="00337047">
        <w:rPr>
          <w:sz w:val="24"/>
          <w:szCs w:val="24"/>
        </w:rPr>
        <w:t>о</w:t>
      </w:r>
      <w:r w:rsidRPr="009942C1">
        <w:rPr>
          <w:sz w:val="24"/>
          <w:szCs w:val="24"/>
        </w:rPr>
        <w:t>върдрафта се предоставя със срок на ползване (усвояване) и срок за погасяване на всички дължими по него суми 12 (дванадесет) месеца, считано от датата на влизане в сила на договора. Погасяването на главницата по кредита се осъществява по всяко време на действие на договора, като погасената част от кредитния ли</w:t>
      </w:r>
      <w:r w:rsidR="00337047">
        <w:rPr>
          <w:sz w:val="24"/>
          <w:szCs w:val="24"/>
        </w:rPr>
        <w:t>м</w:t>
      </w:r>
      <w:r w:rsidRPr="009942C1">
        <w:rPr>
          <w:sz w:val="24"/>
          <w:szCs w:val="24"/>
        </w:rPr>
        <w:t xml:space="preserve">ит се счита за предоставена за последващо усвояване. „Булгаргаз“ ЕАД има </w:t>
      </w:r>
      <w:r w:rsidR="00802F2D">
        <w:rPr>
          <w:sz w:val="24"/>
          <w:szCs w:val="24"/>
        </w:rPr>
        <w:t>право на</w:t>
      </w:r>
      <w:r w:rsidRPr="009942C1">
        <w:rPr>
          <w:sz w:val="24"/>
          <w:szCs w:val="24"/>
        </w:rPr>
        <w:t xml:space="preserve"> предсрочно погасяване на главницата по кредита.</w:t>
      </w:r>
    </w:p>
    <w:p w14:paraId="4EC635BC" w14:textId="77777777" w:rsidR="004A5402" w:rsidRPr="009942C1" w:rsidRDefault="004A5402" w:rsidP="002D6541">
      <w:pPr>
        <w:tabs>
          <w:tab w:val="left" w:pos="0"/>
          <w:tab w:val="left" w:pos="180"/>
        </w:tabs>
        <w:spacing w:after="120" w:line="276" w:lineRule="auto"/>
        <w:ind w:left="-31" w:firstLine="720"/>
        <w:jc w:val="both"/>
        <w:rPr>
          <w:sz w:val="24"/>
          <w:szCs w:val="24"/>
        </w:rPr>
      </w:pPr>
    </w:p>
    <w:p w14:paraId="329DF7AF" w14:textId="0EE600B7" w:rsidR="002D6541" w:rsidRPr="009942C1" w:rsidRDefault="002D6541" w:rsidP="002D6541">
      <w:pPr>
        <w:pStyle w:val="Style18"/>
        <w:widowControl/>
        <w:numPr>
          <w:ilvl w:val="0"/>
          <w:numId w:val="1"/>
        </w:numPr>
        <w:tabs>
          <w:tab w:val="left" w:pos="0"/>
          <w:tab w:val="left" w:pos="1080"/>
        </w:tabs>
        <w:spacing w:before="120" w:after="120" w:line="276" w:lineRule="auto"/>
        <w:ind w:hanging="360"/>
        <w:rPr>
          <w:rStyle w:val="FontStyle39"/>
          <w:b/>
          <w:sz w:val="24"/>
          <w:szCs w:val="24"/>
          <w:u w:val="single"/>
          <w:lang w:val="ru-RU"/>
        </w:rPr>
      </w:pPr>
      <w:r w:rsidRPr="009942C1">
        <w:rPr>
          <w:rStyle w:val="FontStyle39"/>
          <w:b/>
          <w:sz w:val="24"/>
          <w:szCs w:val="24"/>
          <w:u w:val="single"/>
        </w:rPr>
        <w:t>Изисквания към участниците в процедурата</w:t>
      </w:r>
    </w:p>
    <w:p w14:paraId="7133D322" w14:textId="75710EA2" w:rsidR="002D6541" w:rsidRPr="009942C1" w:rsidRDefault="002D6541" w:rsidP="002D6541">
      <w:pPr>
        <w:numPr>
          <w:ilvl w:val="0"/>
          <w:numId w:val="3"/>
        </w:numPr>
        <w:tabs>
          <w:tab w:val="left" w:pos="0"/>
          <w:tab w:val="left" w:pos="180"/>
        </w:tabs>
        <w:spacing w:after="120" w:line="276" w:lineRule="auto"/>
        <w:ind w:left="0" w:firstLine="720"/>
        <w:jc w:val="both"/>
        <w:rPr>
          <w:sz w:val="24"/>
          <w:szCs w:val="24"/>
        </w:rPr>
      </w:pPr>
      <w:r w:rsidRPr="009942C1">
        <w:rPr>
          <w:b/>
          <w:sz w:val="24"/>
          <w:szCs w:val="24"/>
        </w:rPr>
        <w:t xml:space="preserve">Участници - </w:t>
      </w:r>
      <w:r w:rsidRPr="009942C1">
        <w:rPr>
          <w:sz w:val="24"/>
          <w:szCs w:val="24"/>
        </w:rPr>
        <w:t xml:space="preserve">в </w:t>
      </w:r>
      <w:r w:rsidR="00802F2D">
        <w:rPr>
          <w:sz w:val="24"/>
          <w:szCs w:val="24"/>
        </w:rPr>
        <w:t>процедурата</w:t>
      </w:r>
      <w:r w:rsidRPr="009942C1">
        <w:rPr>
          <w:sz w:val="24"/>
          <w:szCs w:val="24"/>
        </w:rPr>
        <w:t xml:space="preserve"> могат да участват български или чуждестранни юридически лица, които притежават валиден лиценз /разрешение за извършване на банкова дейност, издаден от БНБ</w:t>
      </w:r>
      <w:r w:rsidR="00BA6D87">
        <w:rPr>
          <w:sz w:val="24"/>
          <w:szCs w:val="24"/>
        </w:rPr>
        <w:t>/</w:t>
      </w:r>
      <w:r w:rsidRPr="009942C1">
        <w:rPr>
          <w:sz w:val="24"/>
          <w:szCs w:val="24"/>
        </w:rPr>
        <w:t xml:space="preserve"> – за участници в конкурса, които са банки със седалище в Република България или банки със седалище в чужбина, които участват чрез сво</w:t>
      </w:r>
      <w:r w:rsidR="00BA6D87">
        <w:rPr>
          <w:sz w:val="24"/>
          <w:szCs w:val="24"/>
        </w:rPr>
        <w:t>й</w:t>
      </w:r>
      <w:r w:rsidRPr="009942C1">
        <w:rPr>
          <w:sz w:val="24"/>
          <w:szCs w:val="24"/>
        </w:rPr>
        <w:t xml:space="preserve"> клон в страната.</w:t>
      </w:r>
    </w:p>
    <w:p w14:paraId="6C37A208" w14:textId="73F2B7B5" w:rsidR="002D6541" w:rsidRPr="009942C1" w:rsidRDefault="002D6541" w:rsidP="002D6541">
      <w:pPr>
        <w:tabs>
          <w:tab w:val="left" w:pos="0"/>
          <w:tab w:val="left" w:pos="180"/>
        </w:tabs>
        <w:spacing w:after="120" w:line="276" w:lineRule="auto"/>
        <w:ind w:left="-31" w:firstLine="720"/>
        <w:jc w:val="both"/>
        <w:rPr>
          <w:i/>
          <w:sz w:val="24"/>
          <w:szCs w:val="24"/>
        </w:rPr>
      </w:pPr>
      <w:r w:rsidRPr="009942C1">
        <w:rPr>
          <w:rFonts w:eastAsia="Calibri"/>
          <w:bCs/>
          <w:i/>
          <w:sz w:val="24"/>
          <w:szCs w:val="24"/>
        </w:rPr>
        <w:t>Съответствието с критерия за подбор се доказва</w:t>
      </w:r>
      <w:r w:rsidRPr="009942C1">
        <w:rPr>
          <w:rFonts w:eastAsia="Calibri"/>
          <w:bCs/>
          <w:i/>
          <w:sz w:val="24"/>
          <w:szCs w:val="24"/>
          <w:lang w:val="ru-RU"/>
        </w:rPr>
        <w:t xml:space="preserve"> със з</w:t>
      </w:r>
      <w:r w:rsidRPr="009942C1">
        <w:rPr>
          <w:rFonts w:eastAsia="Calibri"/>
          <w:bCs/>
          <w:i/>
          <w:sz w:val="24"/>
          <w:szCs w:val="24"/>
        </w:rPr>
        <w:t>а</w:t>
      </w:r>
      <w:r w:rsidRPr="009942C1">
        <w:rPr>
          <w:rFonts w:eastAsia="Calibri"/>
          <w:bCs/>
          <w:i/>
          <w:sz w:val="24"/>
          <w:szCs w:val="24"/>
          <w:lang w:val="ru-RU"/>
        </w:rPr>
        <w:t xml:space="preserve">верено от участника копие на </w:t>
      </w:r>
      <w:r w:rsidRPr="009942C1">
        <w:rPr>
          <w:i/>
          <w:sz w:val="24"/>
          <w:szCs w:val="24"/>
        </w:rPr>
        <w:t>Лиценз/Разрешение за извършване на банкова дейност, издадено от БНБ</w:t>
      </w:r>
      <w:r w:rsidR="00AE7D51">
        <w:rPr>
          <w:i/>
          <w:sz w:val="24"/>
          <w:szCs w:val="24"/>
        </w:rPr>
        <w:t>,</w:t>
      </w:r>
      <w:r w:rsidRPr="009942C1">
        <w:rPr>
          <w:i/>
          <w:sz w:val="24"/>
          <w:szCs w:val="24"/>
        </w:rPr>
        <w:t xml:space="preserve"> за участниците в </w:t>
      </w:r>
      <w:r w:rsidR="00AE7D51">
        <w:rPr>
          <w:i/>
          <w:sz w:val="24"/>
          <w:szCs w:val="24"/>
        </w:rPr>
        <w:t>процедурата</w:t>
      </w:r>
      <w:r w:rsidRPr="009942C1">
        <w:rPr>
          <w:i/>
          <w:sz w:val="24"/>
          <w:szCs w:val="24"/>
        </w:rPr>
        <w:t xml:space="preserve">, които са банки със седалище в Република България или банки със седалище в чужбина, които участват чрез свой клон в страната. </w:t>
      </w:r>
    </w:p>
    <w:p w14:paraId="2D4FEF4A" w14:textId="77777777" w:rsidR="002D6541" w:rsidRPr="009942C1" w:rsidRDefault="002D6541" w:rsidP="002D6541">
      <w:pPr>
        <w:tabs>
          <w:tab w:val="left" w:pos="0"/>
          <w:tab w:val="left" w:pos="180"/>
        </w:tabs>
        <w:spacing w:after="120" w:line="276" w:lineRule="auto"/>
        <w:ind w:left="-31" w:firstLine="720"/>
        <w:jc w:val="both"/>
        <w:rPr>
          <w:i/>
          <w:sz w:val="24"/>
          <w:szCs w:val="24"/>
          <w:lang w:val="ru-RU"/>
        </w:rPr>
      </w:pPr>
      <w:r w:rsidRPr="009942C1">
        <w:rPr>
          <w:i/>
          <w:sz w:val="24"/>
          <w:szCs w:val="24"/>
        </w:rPr>
        <w:lastRenderedPageBreak/>
        <w:t xml:space="preserve">Участниците лицензирани в държава-членка на ЕС, представят съответно </w:t>
      </w:r>
      <w:r w:rsidRPr="009942C1">
        <w:rPr>
          <w:rFonts w:eastAsia="Calibri"/>
          <w:bCs/>
          <w:i/>
          <w:sz w:val="24"/>
          <w:szCs w:val="24"/>
          <w:lang w:val="ru-RU"/>
        </w:rPr>
        <w:t>з</w:t>
      </w:r>
      <w:r w:rsidRPr="009942C1">
        <w:rPr>
          <w:rFonts w:eastAsia="Calibri"/>
          <w:bCs/>
          <w:i/>
          <w:sz w:val="24"/>
          <w:szCs w:val="24"/>
        </w:rPr>
        <w:t>а</w:t>
      </w:r>
      <w:r w:rsidRPr="009942C1">
        <w:rPr>
          <w:rFonts w:eastAsia="Calibri"/>
          <w:bCs/>
          <w:i/>
          <w:sz w:val="24"/>
          <w:szCs w:val="24"/>
          <w:lang w:val="ru-RU"/>
        </w:rPr>
        <w:t>верени от участника копия на</w:t>
      </w:r>
      <w:r w:rsidRPr="009942C1">
        <w:rPr>
          <w:i/>
          <w:sz w:val="24"/>
          <w:szCs w:val="24"/>
        </w:rPr>
        <w:t xml:space="preserve"> разрешения и/или регистрация за извършване на дейност за съответния вид финансова услуга, съгласно законите на държавата по регистрацията на участника, придружени от превод на български език, в случай че документите се представят на чужд език.</w:t>
      </w:r>
    </w:p>
    <w:p w14:paraId="6E9BB063" w14:textId="30BCED36" w:rsidR="002D6541" w:rsidRDefault="002D6541" w:rsidP="002D6541">
      <w:pPr>
        <w:tabs>
          <w:tab w:val="left" w:pos="0"/>
          <w:tab w:val="left" w:pos="180"/>
          <w:tab w:val="left" w:pos="426"/>
        </w:tabs>
        <w:spacing w:before="120" w:after="120" w:line="276" w:lineRule="auto"/>
        <w:ind w:firstLine="720"/>
        <w:jc w:val="both"/>
        <w:rPr>
          <w:rFonts w:eastAsia="Calibri"/>
          <w:b/>
          <w:bCs/>
          <w:sz w:val="24"/>
          <w:szCs w:val="24"/>
        </w:rPr>
      </w:pPr>
      <w:r w:rsidRPr="009942C1">
        <w:rPr>
          <w:rFonts w:eastAsia="Calibri"/>
          <w:b/>
          <w:bCs/>
          <w:sz w:val="24"/>
          <w:szCs w:val="24"/>
        </w:rPr>
        <w:t xml:space="preserve">Участници, които не отговарят на критериите за подбор на Възложителя се отстраняват от </w:t>
      </w:r>
      <w:r w:rsidR="003E185D">
        <w:rPr>
          <w:rFonts w:eastAsia="Calibri"/>
          <w:b/>
          <w:bCs/>
          <w:sz w:val="24"/>
          <w:szCs w:val="24"/>
        </w:rPr>
        <w:t>процедурата</w:t>
      </w:r>
      <w:r w:rsidRPr="009942C1">
        <w:rPr>
          <w:rFonts w:eastAsia="Calibri"/>
          <w:b/>
          <w:bCs/>
          <w:sz w:val="24"/>
          <w:szCs w:val="24"/>
        </w:rPr>
        <w:t xml:space="preserve"> като неотговарящи на предварително обявените условия.</w:t>
      </w:r>
    </w:p>
    <w:p w14:paraId="5AE4ED15" w14:textId="77777777" w:rsidR="003E185D" w:rsidRPr="009942C1" w:rsidRDefault="003E185D" w:rsidP="002D6541">
      <w:pPr>
        <w:tabs>
          <w:tab w:val="left" w:pos="0"/>
          <w:tab w:val="left" w:pos="180"/>
          <w:tab w:val="left" w:pos="426"/>
        </w:tabs>
        <w:spacing w:before="120" w:after="120" w:line="276" w:lineRule="auto"/>
        <w:ind w:firstLine="720"/>
        <w:jc w:val="both"/>
        <w:rPr>
          <w:rFonts w:eastAsia="Calibri"/>
          <w:b/>
          <w:bCs/>
          <w:sz w:val="24"/>
          <w:szCs w:val="24"/>
        </w:rPr>
      </w:pPr>
    </w:p>
    <w:p w14:paraId="65CAC33E" w14:textId="65C1221B" w:rsidR="002D6541" w:rsidRDefault="002D6541" w:rsidP="002D6541">
      <w:pPr>
        <w:numPr>
          <w:ilvl w:val="0"/>
          <w:numId w:val="1"/>
        </w:numPr>
        <w:tabs>
          <w:tab w:val="left" w:pos="0"/>
          <w:tab w:val="left" w:pos="180"/>
        </w:tabs>
        <w:spacing w:after="120" w:line="276" w:lineRule="auto"/>
        <w:ind w:hanging="360"/>
        <w:jc w:val="both"/>
        <w:rPr>
          <w:b/>
          <w:sz w:val="24"/>
          <w:szCs w:val="24"/>
          <w:u w:val="single"/>
        </w:rPr>
      </w:pPr>
      <w:r w:rsidRPr="009942C1">
        <w:rPr>
          <w:b/>
          <w:sz w:val="24"/>
          <w:szCs w:val="24"/>
          <w:u w:val="single"/>
        </w:rPr>
        <w:t xml:space="preserve"> Съдържание на офертите. Подготовка и подаване на офертите за участие</w:t>
      </w:r>
    </w:p>
    <w:p w14:paraId="577B0E1F" w14:textId="0C54F4FF" w:rsidR="00B60A78" w:rsidRPr="009942C1" w:rsidRDefault="00B60A78" w:rsidP="00B60A78">
      <w:pPr>
        <w:tabs>
          <w:tab w:val="left" w:pos="0"/>
          <w:tab w:val="left" w:pos="180"/>
        </w:tabs>
        <w:spacing w:after="120" w:line="276" w:lineRule="auto"/>
        <w:ind w:left="1080"/>
        <w:jc w:val="both"/>
        <w:rPr>
          <w:b/>
          <w:sz w:val="24"/>
          <w:szCs w:val="24"/>
          <w:u w:val="single"/>
        </w:rPr>
      </w:pPr>
    </w:p>
    <w:p w14:paraId="2EB11657" w14:textId="3D464C63" w:rsidR="002D6541" w:rsidRPr="009942C1" w:rsidRDefault="002D6541" w:rsidP="002D6541">
      <w:pPr>
        <w:numPr>
          <w:ilvl w:val="0"/>
          <w:numId w:val="4"/>
        </w:numPr>
        <w:tabs>
          <w:tab w:val="left" w:pos="0"/>
          <w:tab w:val="left" w:pos="180"/>
        </w:tabs>
        <w:spacing w:after="120" w:line="276" w:lineRule="auto"/>
        <w:ind w:hanging="720"/>
        <w:jc w:val="both"/>
        <w:rPr>
          <w:b/>
          <w:sz w:val="24"/>
          <w:szCs w:val="24"/>
        </w:rPr>
      </w:pPr>
      <w:r w:rsidRPr="009942C1">
        <w:rPr>
          <w:b/>
          <w:sz w:val="24"/>
          <w:szCs w:val="24"/>
        </w:rPr>
        <w:t>Изисквания към информацията, съдържаща се в офертите</w:t>
      </w:r>
    </w:p>
    <w:p w14:paraId="5AB2C1E6" w14:textId="4CED3EFE"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Участниците следва да изготвят своите оферти по приложения към настоящата покана образец на оферта – </w:t>
      </w:r>
      <w:r w:rsidR="001162AE">
        <w:rPr>
          <w:sz w:val="24"/>
          <w:szCs w:val="24"/>
        </w:rPr>
        <w:t>П</w:t>
      </w:r>
      <w:r w:rsidR="001162AE" w:rsidRPr="009942C1">
        <w:rPr>
          <w:sz w:val="24"/>
          <w:szCs w:val="24"/>
        </w:rPr>
        <w:t xml:space="preserve">риложение </w:t>
      </w:r>
      <w:r w:rsidRPr="009942C1">
        <w:rPr>
          <w:sz w:val="24"/>
          <w:szCs w:val="24"/>
        </w:rPr>
        <w:t>№ 1. При подаване на офертите, всеки участник трябва да се придържа към обявените от „Булгаргаз“ ЕАД условия</w:t>
      </w:r>
      <w:r w:rsidR="003E185D">
        <w:rPr>
          <w:sz w:val="24"/>
          <w:szCs w:val="24"/>
        </w:rPr>
        <w:t>.</w:t>
      </w:r>
    </w:p>
    <w:p w14:paraId="16C57A89" w14:textId="77777777"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В </w:t>
      </w:r>
      <w:r w:rsidR="003F13CF" w:rsidRPr="009942C1">
        <w:rPr>
          <w:sz w:val="24"/>
          <w:szCs w:val="24"/>
        </w:rPr>
        <w:t>офертата</w:t>
      </w:r>
      <w:r w:rsidRPr="009942C1">
        <w:rPr>
          <w:sz w:val="24"/>
          <w:szCs w:val="24"/>
        </w:rPr>
        <w:t xml:space="preserve"> на участника следва да се включат всички предложения по всяко едно от </w:t>
      </w:r>
      <w:r w:rsidR="003F13CF" w:rsidRPr="009942C1">
        <w:rPr>
          <w:sz w:val="24"/>
          <w:szCs w:val="24"/>
        </w:rPr>
        <w:t>изискванията</w:t>
      </w:r>
      <w:r w:rsidRPr="009942C1">
        <w:rPr>
          <w:sz w:val="24"/>
          <w:szCs w:val="24"/>
        </w:rPr>
        <w:t xml:space="preserve"> към услугата, посочени в Раздел </w:t>
      </w:r>
      <w:r w:rsidRPr="009942C1">
        <w:rPr>
          <w:sz w:val="24"/>
          <w:szCs w:val="24"/>
          <w:lang w:val="en-US"/>
        </w:rPr>
        <w:t>I</w:t>
      </w:r>
      <w:r w:rsidRPr="009942C1">
        <w:rPr>
          <w:sz w:val="24"/>
          <w:szCs w:val="24"/>
        </w:rPr>
        <w:t>, по-горе.</w:t>
      </w:r>
    </w:p>
    <w:p w14:paraId="30FA956A" w14:textId="3AAA698F"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Всеки участник може да подаде само една оферта.</w:t>
      </w:r>
    </w:p>
    <w:p w14:paraId="1842CD77" w14:textId="77777777" w:rsidR="002D6541" w:rsidRPr="009942C1" w:rsidRDefault="002D6541" w:rsidP="002D6541">
      <w:pPr>
        <w:tabs>
          <w:tab w:val="left" w:pos="0"/>
          <w:tab w:val="left" w:pos="90"/>
        </w:tabs>
        <w:spacing w:after="120" w:line="276" w:lineRule="auto"/>
        <w:ind w:left="90" w:firstLine="630"/>
        <w:jc w:val="both"/>
        <w:rPr>
          <w:b/>
          <w:sz w:val="24"/>
          <w:szCs w:val="24"/>
        </w:rPr>
      </w:pPr>
      <w:r w:rsidRPr="009942C1">
        <w:rPr>
          <w:b/>
          <w:sz w:val="24"/>
          <w:szCs w:val="24"/>
        </w:rPr>
        <w:t>Няма да се разглеждат и съответно оценяват и класират оферти на участници, които:</w:t>
      </w:r>
    </w:p>
    <w:p w14:paraId="55D10C6C" w14:textId="4496659F" w:rsidR="002D6541" w:rsidRPr="00B60A78" w:rsidRDefault="002D6541" w:rsidP="002D6541">
      <w:pPr>
        <w:tabs>
          <w:tab w:val="left" w:pos="0"/>
          <w:tab w:val="left" w:pos="180"/>
        </w:tabs>
        <w:spacing w:after="120" w:line="276" w:lineRule="auto"/>
        <w:ind w:firstLine="720"/>
        <w:jc w:val="both"/>
        <w:rPr>
          <w:bCs/>
          <w:sz w:val="24"/>
          <w:szCs w:val="24"/>
        </w:rPr>
      </w:pPr>
      <w:r w:rsidRPr="00B60A78">
        <w:rPr>
          <w:bCs/>
          <w:sz w:val="24"/>
          <w:szCs w:val="24"/>
        </w:rPr>
        <w:t xml:space="preserve">-не съдържат предложение по едно или няколко от изискванията към </w:t>
      </w:r>
      <w:r w:rsidR="003F13CF" w:rsidRPr="00B60A78">
        <w:rPr>
          <w:bCs/>
          <w:sz w:val="24"/>
          <w:szCs w:val="24"/>
        </w:rPr>
        <w:t>услугата</w:t>
      </w:r>
      <w:r w:rsidRPr="00B60A78">
        <w:rPr>
          <w:bCs/>
          <w:sz w:val="24"/>
          <w:szCs w:val="24"/>
        </w:rPr>
        <w:t xml:space="preserve"> по пред</w:t>
      </w:r>
      <w:r w:rsidR="003F13CF" w:rsidRPr="00B60A78">
        <w:rPr>
          <w:bCs/>
          <w:sz w:val="24"/>
          <w:szCs w:val="24"/>
        </w:rPr>
        <w:t xml:space="preserve">оставяне на кредит, посочени в </w:t>
      </w:r>
      <w:r w:rsidRPr="00B60A78">
        <w:rPr>
          <w:bCs/>
          <w:sz w:val="24"/>
          <w:szCs w:val="24"/>
        </w:rPr>
        <w:t xml:space="preserve">Раздел </w:t>
      </w:r>
      <w:r w:rsidRPr="00B60A78">
        <w:rPr>
          <w:bCs/>
          <w:sz w:val="24"/>
          <w:szCs w:val="24"/>
          <w:lang w:val="en-US"/>
        </w:rPr>
        <w:t>I</w:t>
      </w:r>
      <w:r w:rsidRPr="00B60A78">
        <w:rPr>
          <w:bCs/>
          <w:sz w:val="24"/>
          <w:szCs w:val="24"/>
        </w:rPr>
        <w:t xml:space="preserve"> и/или</w:t>
      </w:r>
    </w:p>
    <w:p w14:paraId="4FD65BEE" w14:textId="58C56C50" w:rsidR="002D6541" w:rsidRDefault="002D6541" w:rsidP="002D6541">
      <w:pPr>
        <w:tabs>
          <w:tab w:val="left" w:pos="0"/>
          <w:tab w:val="left" w:pos="180"/>
        </w:tabs>
        <w:spacing w:after="120" w:line="276" w:lineRule="auto"/>
        <w:ind w:firstLine="720"/>
        <w:jc w:val="both"/>
        <w:rPr>
          <w:bCs/>
          <w:sz w:val="24"/>
          <w:szCs w:val="24"/>
        </w:rPr>
      </w:pPr>
      <w:r w:rsidRPr="00B60A78">
        <w:rPr>
          <w:bCs/>
          <w:sz w:val="24"/>
          <w:szCs w:val="24"/>
        </w:rPr>
        <w:t xml:space="preserve">-предложените условия не </w:t>
      </w:r>
      <w:r w:rsidR="003F13CF" w:rsidRPr="00B60A78">
        <w:rPr>
          <w:bCs/>
          <w:sz w:val="24"/>
          <w:szCs w:val="24"/>
        </w:rPr>
        <w:t>съответстват</w:t>
      </w:r>
      <w:r w:rsidRPr="00B60A78">
        <w:rPr>
          <w:bCs/>
          <w:sz w:val="24"/>
          <w:szCs w:val="24"/>
        </w:rPr>
        <w:t xml:space="preserve"> на едно или няколко от изискванията към услугата по предоставяне на</w:t>
      </w:r>
      <w:r w:rsidR="003F13CF" w:rsidRPr="00B60A78">
        <w:rPr>
          <w:bCs/>
          <w:sz w:val="24"/>
          <w:szCs w:val="24"/>
        </w:rPr>
        <w:t xml:space="preserve"> кредит,  посочени в </w:t>
      </w:r>
      <w:r w:rsidRPr="00B60A78">
        <w:rPr>
          <w:bCs/>
          <w:sz w:val="24"/>
          <w:szCs w:val="24"/>
        </w:rPr>
        <w:t xml:space="preserve">Раздел </w:t>
      </w:r>
      <w:r w:rsidRPr="00B60A78">
        <w:rPr>
          <w:bCs/>
          <w:sz w:val="24"/>
          <w:szCs w:val="24"/>
          <w:lang w:val="en-US"/>
        </w:rPr>
        <w:t>I</w:t>
      </w:r>
      <w:r w:rsidRPr="00B60A78">
        <w:rPr>
          <w:bCs/>
          <w:sz w:val="24"/>
          <w:szCs w:val="24"/>
        </w:rPr>
        <w:t>.</w:t>
      </w:r>
    </w:p>
    <w:p w14:paraId="0875875D" w14:textId="77777777" w:rsidR="00B60A78" w:rsidRPr="00B60A78" w:rsidRDefault="00B60A78" w:rsidP="002D6541">
      <w:pPr>
        <w:tabs>
          <w:tab w:val="left" w:pos="0"/>
          <w:tab w:val="left" w:pos="180"/>
        </w:tabs>
        <w:spacing w:after="120" w:line="276" w:lineRule="auto"/>
        <w:ind w:firstLine="720"/>
        <w:jc w:val="both"/>
        <w:rPr>
          <w:bCs/>
          <w:sz w:val="24"/>
          <w:szCs w:val="24"/>
        </w:rPr>
      </w:pPr>
    </w:p>
    <w:p w14:paraId="6D91AB59" w14:textId="28D913F4" w:rsidR="002D6541" w:rsidRPr="009942C1" w:rsidRDefault="002D6541" w:rsidP="002D6541">
      <w:pPr>
        <w:tabs>
          <w:tab w:val="left" w:pos="0"/>
          <w:tab w:val="left" w:pos="180"/>
        </w:tabs>
        <w:spacing w:after="120" w:line="276" w:lineRule="auto"/>
        <w:ind w:firstLine="720"/>
        <w:jc w:val="both"/>
        <w:rPr>
          <w:b/>
          <w:sz w:val="24"/>
          <w:szCs w:val="24"/>
        </w:rPr>
      </w:pPr>
      <w:r w:rsidRPr="009942C1">
        <w:rPr>
          <w:b/>
          <w:sz w:val="24"/>
          <w:szCs w:val="24"/>
        </w:rPr>
        <w:t>2.</w:t>
      </w:r>
      <w:r w:rsidRPr="009942C1">
        <w:rPr>
          <w:sz w:val="24"/>
          <w:szCs w:val="24"/>
        </w:rPr>
        <w:t xml:space="preserve">  </w:t>
      </w:r>
      <w:r w:rsidRPr="009942C1">
        <w:rPr>
          <w:b/>
          <w:sz w:val="24"/>
          <w:szCs w:val="24"/>
        </w:rPr>
        <w:t>Документи, които се прилагат към офертите</w:t>
      </w:r>
    </w:p>
    <w:p w14:paraId="08677922"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 xml:space="preserve">2.1. Копие на валиден лиценз/разрешение за извършване на банкова дейност в Република България съгласно приложимите за това нормативни </w:t>
      </w:r>
      <w:r w:rsidR="001D0DB4" w:rsidRPr="009942C1">
        <w:rPr>
          <w:sz w:val="24"/>
          <w:szCs w:val="24"/>
        </w:rPr>
        <w:t>правила.</w:t>
      </w:r>
    </w:p>
    <w:p w14:paraId="049ED450"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2.2. Документ за упълномощаване,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з</w:t>
      </w:r>
      <w:r w:rsidR="00D315ED" w:rsidRPr="009942C1">
        <w:rPr>
          <w:sz w:val="24"/>
          <w:szCs w:val="24"/>
        </w:rPr>
        <w:t>аявление, че упълномощеното лице</w:t>
      </w:r>
      <w:r w:rsidRPr="009942C1">
        <w:rPr>
          <w:sz w:val="24"/>
          <w:szCs w:val="24"/>
        </w:rPr>
        <w:t xml:space="preserve"> има право да подпише офертата и да </w:t>
      </w:r>
      <w:r w:rsidR="003F13CF" w:rsidRPr="009942C1">
        <w:rPr>
          <w:sz w:val="24"/>
          <w:szCs w:val="24"/>
        </w:rPr>
        <w:t>представлява</w:t>
      </w:r>
      <w:r w:rsidRPr="009942C1">
        <w:rPr>
          <w:sz w:val="24"/>
          <w:szCs w:val="24"/>
        </w:rPr>
        <w:t xml:space="preserve"> участника в конкурса </w:t>
      </w:r>
      <w:r w:rsidRPr="009942C1">
        <w:rPr>
          <w:sz w:val="24"/>
          <w:szCs w:val="24"/>
          <w:lang w:val="ru-RU"/>
        </w:rPr>
        <w:t>(</w:t>
      </w:r>
      <w:r w:rsidRPr="009942C1">
        <w:rPr>
          <w:sz w:val="24"/>
          <w:szCs w:val="24"/>
        </w:rPr>
        <w:t>в случай, че е приложимо</w:t>
      </w:r>
      <w:r w:rsidRPr="009942C1">
        <w:rPr>
          <w:sz w:val="24"/>
          <w:szCs w:val="24"/>
          <w:lang w:val="ru-RU"/>
        </w:rPr>
        <w:t>)</w:t>
      </w:r>
      <w:r w:rsidR="001D0DB4" w:rsidRPr="009942C1">
        <w:rPr>
          <w:sz w:val="24"/>
          <w:szCs w:val="24"/>
        </w:rPr>
        <w:t>.</w:t>
      </w:r>
    </w:p>
    <w:p w14:paraId="5C43B510" w14:textId="1FD6C112" w:rsidR="002D6541" w:rsidRDefault="002D6541" w:rsidP="002D6541">
      <w:pPr>
        <w:tabs>
          <w:tab w:val="left" w:pos="0"/>
        </w:tabs>
        <w:spacing w:after="120" w:line="276" w:lineRule="auto"/>
        <w:ind w:left="90" w:firstLine="630"/>
        <w:jc w:val="both"/>
        <w:rPr>
          <w:sz w:val="24"/>
          <w:szCs w:val="24"/>
        </w:rPr>
      </w:pPr>
      <w:r w:rsidRPr="009942C1">
        <w:rPr>
          <w:sz w:val="24"/>
          <w:szCs w:val="24"/>
        </w:rPr>
        <w:t xml:space="preserve">2.3. Когато участникът е обединение, което не е юридическо лице, задължително се представя копие от документ, от който да </w:t>
      </w:r>
      <w:r w:rsidR="00BA6D87">
        <w:rPr>
          <w:sz w:val="24"/>
          <w:szCs w:val="24"/>
        </w:rPr>
        <w:t>е</w:t>
      </w:r>
      <w:r w:rsidRPr="009942C1">
        <w:rPr>
          <w:sz w:val="24"/>
          <w:szCs w:val="24"/>
        </w:rPr>
        <w:t xml:space="preserve"> видно прав</w:t>
      </w:r>
      <w:r w:rsidR="00BA6D87">
        <w:rPr>
          <w:sz w:val="24"/>
          <w:szCs w:val="24"/>
        </w:rPr>
        <w:t>н</w:t>
      </w:r>
      <w:r w:rsidRPr="009942C1">
        <w:rPr>
          <w:sz w:val="24"/>
          <w:szCs w:val="24"/>
        </w:rPr>
        <w:t xml:space="preserve">ото основание за създаване на обединението, със срок не по-кратък от срока на изпълнение на договора за предоставяне на кредит </w:t>
      </w:r>
      <w:r w:rsidRPr="009942C1">
        <w:rPr>
          <w:sz w:val="24"/>
          <w:szCs w:val="24"/>
          <w:lang w:val="ru-RU"/>
        </w:rPr>
        <w:t>(</w:t>
      </w:r>
      <w:r w:rsidRPr="009942C1">
        <w:rPr>
          <w:sz w:val="24"/>
          <w:szCs w:val="24"/>
        </w:rPr>
        <w:t>в случай, че е приложимо</w:t>
      </w:r>
      <w:r w:rsidRPr="009942C1">
        <w:rPr>
          <w:sz w:val="24"/>
          <w:szCs w:val="24"/>
          <w:lang w:val="ru-RU"/>
        </w:rPr>
        <w:t>)</w:t>
      </w:r>
      <w:r w:rsidRPr="009942C1">
        <w:rPr>
          <w:sz w:val="24"/>
          <w:szCs w:val="24"/>
        </w:rPr>
        <w:t>.</w:t>
      </w:r>
    </w:p>
    <w:p w14:paraId="5836C52A" w14:textId="77777777" w:rsidR="00491C67" w:rsidRDefault="00491C67" w:rsidP="002D6541">
      <w:pPr>
        <w:tabs>
          <w:tab w:val="left" w:pos="0"/>
        </w:tabs>
        <w:spacing w:after="120" w:line="276" w:lineRule="auto"/>
        <w:ind w:left="90" w:firstLine="630"/>
        <w:jc w:val="both"/>
        <w:rPr>
          <w:sz w:val="24"/>
          <w:szCs w:val="24"/>
        </w:rPr>
      </w:pPr>
    </w:p>
    <w:p w14:paraId="7A38FD9B" w14:textId="77777777" w:rsidR="00491C67" w:rsidRDefault="00491C67" w:rsidP="002D6541">
      <w:pPr>
        <w:tabs>
          <w:tab w:val="left" w:pos="0"/>
        </w:tabs>
        <w:spacing w:after="120" w:line="276" w:lineRule="auto"/>
        <w:ind w:left="90" w:firstLine="630"/>
        <w:jc w:val="both"/>
        <w:rPr>
          <w:sz w:val="24"/>
          <w:szCs w:val="24"/>
        </w:rPr>
      </w:pPr>
    </w:p>
    <w:p w14:paraId="2C8602E7" w14:textId="4930C93A" w:rsidR="002D6541" w:rsidRPr="009942C1" w:rsidRDefault="002D6541" w:rsidP="002D6541">
      <w:pPr>
        <w:tabs>
          <w:tab w:val="left" w:pos="0"/>
        </w:tabs>
        <w:spacing w:after="120" w:line="276" w:lineRule="auto"/>
        <w:ind w:left="1080" w:hanging="360"/>
        <w:jc w:val="both"/>
        <w:rPr>
          <w:b/>
          <w:sz w:val="24"/>
          <w:szCs w:val="24"/>
        </w:rPr>
      </w:pPr>
      <w:r w:rsidRPr="009942C1">
        <w:rPr>
          <w:b/>
          <w:sz w:val="24"/>
          <w:szCs w:val="24"/>
        </w:rPr>
        <w:t>3. Изисквания към документите</w:t>
      </w:r>
    </w:p>
    <w:p w14:paraId="2C2A1476" w14:textId="4611A909" w:rsidR="002D6541" w:rsidRDefault="002D6541" w:rsidP="002D6541">
      <w:pPr>
        <w:tabs>
          <w:tab w:val="left" w:pos="0"/>
        </w:tabs>
        <w:spacing w:after="120" w:line="276" w:lineRule="auto"/>
        <w:ind w:left="90" w:firstLine="630"/>
        <w:jc w:val="both"/>
        <w:rPr>
          <w:sz w:val="24"/>
          <w:szCs w:val="24"/>
        </w:rPr>
      </w:pPr>
      <w:r w:rsidRPr="009942C1">
        <w:rPr>
          <w:sz w:val="24"/>
          <w:szCs w:val="24"/>
        </w:rPr>
        <w:t>Офертата, включително всички представени към нея документи, следва да е номерирана, подписана и подпечатана на всяка страница. Всички документи, които не са  представени в оригинал или не са оригинал и нотариално заверени копия следва да бъдат заверени от участника с подпис и гриф „Вярно с оригинала“. Офертата и съответните приложения към същата се подписват на всяка страница от законните представители на участника или от надлежно упълномощени от тях лица с нотариално заверено пълномощно, като заверено „</w:t>
      </w:r>
      <w:r w:rsidR="00BA6D87">
        <w:rPr>
          <w:sz w:val="24"/>
          <w:szCs w:val="24"/>
        </w:rPr>
        <w:t>В</w:t>
      </w:r>
      <w:r w:rsidRPr="009942C1">
        <w:rPr>
          <w:sz w:val="24"/>
          <w:szCs w:val="24"/>
        </w:rPr>
        <w:t>ярно с оригинала“ копие от същото следва да бъде приложено към офертата. Всички документи, приложени към офертата, следва да бъдат на български език. Когато към офертата са приложени документи на чужд език, същите следва да са придружени и с превод на български език.</w:t>
      </w:r>
    </w:p>
    <w:p w14:paraId="2E8E9DCE" w14:textId="77777777" w:rsidR="00B60A78" w:rsidRPr="009942C1" w:rsidRDefault="00B60A78" w:rsidP="002D6541">
      <w:pPr>
        <w:tabs>
          <w:tab w:val="left" w:pos="0"/>
        </w:tabs>
        <w:spacing w:after="120" w:line="276" w:lineRule="auto"/>
        <w:ind w:left="90" w:firstLine="630"/>
        <w:jc w:val="both"/>
        <w:rPr>
          <w:sz w:val="24"/>
          <w:szCs w:val="24"/>
        </w:rPr>
      </w:pPr>
    </w:p>
    <w:p w14:paraId="655FC3B6" w14:textId="220CCD6D" w:rsidR="002D6541" w:rsidRPr="006676CB" w:rsidRDefault="002D6541" w:rsidP="006676CB">
      <w:pPr>
        <w:pStyle w:val="ListParagraph"/>
        <w:numPr>
          <w:ilvl w:val="0"/>
          <w:numId w:val="16"/>
        </w:numPr>
        <w:tabs>
          <w:tab w:val="left" w:pos="0"/>
        </w:tabs>
        <w:spacing w:after="120" w:line="276" w:lineRule="auto"/>
        <w:jc w:val="both"/>
        <w:rPr>
          <w:b/>
          <w:sz w:val="24"/>
          <w:szCs w:val="24"/>
        </w:rPr>
      </w:pPr>
      <w:r w:rsidRPr="006676CB">
        <w:rPr>
          <w:b/>
          <w:sz w:val="24"/>
          <w:szCs w:val="24"/>
        </w:rPr>
        <w:t>Подготовка и подаване на офертите</w:t>
      </w:r>
    </w:p>
    <w:p w14:paraId="25E41CF2" w14:textId="036C9528"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ще представят участниците в процедурата трябва да бъдат със срок на валидност</w:t>
      </w:r>
      <w:r w:rsidR="006676CB">
        <w:rPr>
          <w:sz w:val="24"/>
          <w:szCs w:val="24"/>
        </w:rPr>
        <w:t xml:space="preserve"> не по-малко от</w:t>
      </w:r>
      <w:r w:rsidRPr="009942C1">
        <w:rPr>
          <w:sz w:val="24"/>
          <w:szCs w:val="24"/>
        </w:rPr>
        <w:t xml:space="preserve"> 60 (шестдесет) дни след обявения краен срок за подаването им. „Булгаргаз“ ЕАД може да изиска от класираните участници да удължат срока на валидност на офертите си до момента на сключване на договора за кредит.</w:t>
      </w:r>
    </w:p>
    <w:p w14:paraId="3B37451C"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са с по-кратък срок на валидност от посочения, няма да бъдат разглеждани и оценявани.</w:t>
      </w:r>
    </w:p>
    <w:p w14:paraId="52630ACD" w14:textId="77777777" w:rsidR="002D6541" w:rsidRPr="009942C1" w:rsidRDefault="003F13CF" w:rsidP="002D6541">
      <w:pPr>
        <w:tabs>
          <w:tab w:val="left" w:pos="0"/>
          <w:tab w:val="left" w:pos="90"/>
        </w:tabs>
        <w:spacing w:after="120" w:line="276" w:lineRule="auto"/>
        <w:ind w:firstLine="720"/>
        <w:jc w:val="both"/>
        <w:rPr>
          <w:b/>
          <w:sz w:val="24"/>
          <w:szCs w:val="24"/>
        </w:rPr>
      </w:pPr>
      <w:r w:rsidRPr="009942C1">
        <w:rPr>
          <w:b/>
          <w:sz w:val="24"/>
          <w:szCs w:val="24"/>
        </w:rPr>
        <w:t>Офертата</w:t>
      </w:r>
      <w:r w:rsidR="002D6541" w:rsidRPr="009942C1">
        <w:rPr>
          <w:b/>
          <w:sz w:val="24"/>
          <w:szCs w:val="24"/>
        </w:rPr>
        <w:t xml:space="preserve"> се подава в запечатан, непрозрачен плик с ненарушена цялост.</w:t>
      </w:r>
    </w:p>
    <w:p w14:paraId="3CA24D30" w14:textId="52F93C77"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Офертите се подават в деловодството на „Булгаргаз“ ЕАД всеки работен ден от 8</w:t>
      </w:r>
      <w:r w:rsidR="00076027">
        <w:rPr>
          <w:sz w:val="24"/>
          <w:szCs w:val="24"/>
        </w:rPr>
        <w:t>:</w:t>
      </w:r>
      <w:r w:rsidRPr="009942C1">
        <w:rPr>
          <w:sz w:val="24"/>
          <w:szCs w:val="24"/>
        </w:rPr>
        <w:t>30 до 17</w:t>
      </w:r>
      <w:r w:rsidR="00076027">
        <w:rPr>
          <w:sz w:val="24"/>
          <w:szCs w:val="24"/>
        </w:rPr>
        <w:t>:</w:t>
      </w:r>
      <w:r w:rsidRPr="009942C1">
        <w:rPr>
          <w:sz w:val="24"/>
          <w:szCs w:val="24"/>
        </w:rPr>
        <w:t>00 час</w:t>
      </w:r>
      <w:r w:rsidR="00383D67">
        <w:rPr>
          <w:sz w:val="24"/>
          <w:szCs w:val="24"/>
        </w:rPr>
        <w:t>а</w:t>
      </w:r>
      <w:r w:rsidRPr="009942C1">
        <w:rPr>
          <w:sz w:val="24"/>
          <w:szCs w:val="24"/>
        </w:rPr>
        <w:t xml:space="preserve"> на следния адрес на Възложителя: гр. София 1000, ул. </w:t>
      </w:r>
      <w:r w:rsidRPr="009942C1">
        <w:rPr>
          <w:sz w:val="24"/>
          <w:szCs w:val="24"/>
          <w:lang w:val="ru-RU"/>
        </w:rPr>
        <w:t>“</w:t>
      </w:r>
      <w:r w:rsidRPr="009942C1">
        <w:rPr>
          <w:sz w:val="24"/>
          <w:szCs w:val="24"/>
        </w:rPr>
        <w:t>Петър Парчевич“ № 47.</w:t>
      </w:r>
    </w:p>
    <w:p w14:paraId="397807CD" w14:textId="43A2853F"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на „Булгаргаз“ ЕАД.</w:t>
      </w:r>
    </w:p>
    <w:p w14:paraId="4CD00363" w14:textId="2CF8D136" w:rsidR="002D654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Когато</w:t>
      </w:r>
      <w:r w:rsidRPr="009942C1">
        <w:rPr>
          <w:sz w:val="24"/>
          <w:szCs w:val="24"/>
          <w:lang w:val="ru-RU"/>
        </w:rPr>
        <w:t xml:space="preserve"> </w:t>
      </w:r>
      <w:r w:rsidRPr="009942C1">
        <w:rPr>
          <w:sz w:val="24"/>
          <w:szCs w:val="24"/>
        </w:rPr>
        <w:t>участникът изпраща офертата чрез препоръчана поща или куриерска служба, разходите по изпращането са за негова сметка. В този случай</w:t>
      </w:r>
      <w:r w:rsidR="006F2DFF">
        <w:rPr>
          <w:sz w:val="24"/>
          <w:szCs w:val="24"/>
        </w:rPr>
        <w:t>,</w:t>
      </w:r>
      <w:r w:rsidRPr="009942C1">
        <w:rPr>
          <w:sz w:val="24"/>
          <w:szCs w:val="24"/>
        </w:rPr>
        <w:t xml:space="preserve"> участникът трябва да изпрати офертата така, че да обезпечи нейното получаване на посочения от „Булгаргаз“ ЕАД адрес преди изтичане на срока за подаване на офертите. Рискът от забава или загубване на офертата се носи от участника. „Булгаргаз“ ЕАД не се ангажира да съдейства за пристигането на офертата на адреса и в срока определен от него. Участникът </w:t>
      </w:r>
      <w:r w:rsidR="009039B8">
        <w:rPr>
          <w:sz w:val="24"/>
          <w:szCs w:val="24"/>
        </w:rPr>
        <w:t>няма право</w:t>
      </w:r>
      <w:r w:rsidRPr="009942C1">
        <w:rPr>
          <w:sz w:val="24"/>
          <w:szCs w:val="24"/>
        </w:rPr>
        <w:t xml:space="preserve"> да иска от „Булгаргаз“ ЕАД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14:paraId="25645F37" w14:textId="77777777" w:rsidR="00491C67" w:rsidRDefault="00491C67" w:rsidP="002D6541">
      <w:pPr>
        <w:tabs>
          <w:tab w:val="left" w:pos="0"/>
          <w:tab w:val="left" w:pos="90"/>
          <w:tab w:val="left" w:pos="284"/>
          <w:tab w:val="left" w:pos="426"/>
        </w:tabs>
        <w:spacing w:before="120" w:after="120" w:line="276" w:lineRule="auto"/>
        <w:ind w:firstLine="720"/>
        <w:jc w:val="both"/>
        <w:textAlignment w:val="center"/>
        <w:rPr>
          <w:sz w:val="24"/>
          <w:szCs w:val="24"/>
        </w:rPr>
      </w:pPr>
    </w:p>
    <w:p w14:paraId="2EEF03D3" w14:textId="77777777" w:rsidR="004A5402" w:rsidRPr="009942C1" w:rsidRDefault="004A5402" w:rsidP="006545FD">
      <w:pPr>
        <w:tabs>
          <w:tab w:val="left" w:pos="0"/>
          <w:tab w:val="left" w:pos="90"/>
          <w:tab w:val="left" w:pos="284"/>
          <w:tab w:val="left" w:pos="426"/>
        </w:tabs>
        <w:spacing w:before="120" w:after="120" w:line="276" w:lineRule="auto"/>
        <w:jc w:val="both"/>
        <w:textAlignment w:val="center"/>
        <w:rPr>
          <w:sz w:val="24"/>
          <w:szCs w:val="24"/>
        </w:rPr>
      </w:pPr>
    </w:p>
    <w:p w14:paraId="631EC47B" w14:textId="7FA7D2E9" w:rsidR="002D6541" w:rsidRPr="009942C1" w:rsidRDefault="002D6541" w:rsidP="002D6541">
      <w:pPr>
        <w:tabs>
          <w:tab w:val="left" w:pos="0"/>
        </w:tabs>
        <w:spacing w:after="120" w:line="276" w:lineRule="auto"/>
        <w:ind w:firstLine="720"/>
        <w:jc w:val="both"/>
        <w:rPr>
          <w:b/>
          <w:noProof/>
          <w:sz w:val="24"/>
          <w:szCs w:val="24"/>
        </w:rPr>
      </w:pPr>
      <w:r w:rsidRPr="006D2B54">
        <w:rPr>
          <w:b/>
          <w:sz w:val="24"/>
          <w:szCs w:val="24"/>
        </w:rPr>
        <w:t>Крайният срок за подаване на офертите е</w:t>
      </w:r>
      <w:r w:rsidRPr="006D2B54">
        <w:rPr>
          <w:b/>
          <w:bCs/>
          <w:caps/>
          <w:noProof/>
          <w:sz w:val="24"/>
          <w:szCs w:val="24"/>
        </w:rPr>
        <w:t>:</w:t>
      </w:r>
      <w:r w:rsidRPr="006D2B54">
        <w:rPr>
          <w:b/>
          <w:noProof/>
          <w:sz w:val="24"/>
          <w:szCs w:val="24"/>
        </w:rPr>
        <w:t xml:space="preserve"> </w:t>
      </w:r>
      <w:r w:rsidR="002E4090" w:rsidRPr="006D2B54">
        <w:rPr>
          <w:b/>
          <w:noProof/>
          <w:sz w:val="24"/>
          <w:szCs w:val="24"/>
        </w:rPr>
        <w:t>17</w:t>
      </w:r>
      <w:r w:rsidRPr="006D2B54">
        <w:rPr>
          <w:b/>
          <w:noProof/>
          <w:sz w:val="24"/>
          <w:szCs w:val="24"/>
        </w:rPr>
        <w:t xml:space="preserve">.00 часа на </w:t>
      </w:r>
      <w:r w:rsidR="006D2B54" w:rsidRPr="006D2B54">
        <w:rPr>
          <w:b/>
          <w:noProof/>
          <w:sz w:val="24"/>
          <w:szCs w:val="24"/>
          <w:lang w:val="ru-RU"/>
        </w:rPr>
        <w:t>17</w:t>
      </w:r>
      <w:r w:rsidRPr="006D2B54">
        <w:rPr>
          <w:b/>
          <w:noProof/>
          <w:sz w:val="24"/>
          <w:szCs w:val="24"/>
          <w:lang w:val="ru-RU"/>
        </w:rPr>
        <w:t>.</w:t>
      </w:r>
      <w:r w:rsidR="00C07E5E" w:rsidRPr="006D2B54">
        <w:rPr>
          <w:b/>
          <w:noProof/>
          <w:sz w:val="24"/>
          <w:szCs w:val="24"/>
          <w:lang w:val="ru-RU"/>
        </w:rPr>
        <w:t>10</w:t>
      </w:r>
      <w:r w:rsidRPr="006D2B54">
        <w:rPr>
          <w:b/>
          <w:noProof/>
          <w:sz w:val="24"/>
          <w:szCs w:val="24"/>
          <w:lang w:val="ru-RU"/>
        </w:rPr>
        <w:t>.</w:t>
      </w:r>
      <w:r w:rsidRPr="006D2B54">
        <w:rPr>
          <w:b/>
          <w:noProof/>
          <w:sz w:val="24"/>
          <w:szCs w:val="24"/>
        </w:rPr>
        <w:t>20</w:t>
      </w:r>
      <w:r w:rsidR="0000059D" w:rsidRPr="006D2B54">
        <w:rPr>
          <w:b/>
          <w:noProof/>
          <w:sz w:val="24"/>
          <w:szCs w:val="24"/>
          <w:lang w:val="ru-RU"/>
        </w:rPr>
        <w:t>2</w:t>
      </w:r>
      <w:r w:rsidR="00C07E5E" w:rsidRPr="006D2B54">
        <w:rPr>
          <w:b/>
          <w:noProof/>
          <w:sz w:val="24"/>
          <w:szCs w:val="24"/>
          <w:lang w:val="ru-RU"/>
        </w:rPr>
        <w:t>4</w:t>
      </w:r>
      <w:r w:rsidR="00BA6D87" w:rsidRPr="006D2B54">
        <w:rPr>
          <w:b/>
          <w:noProof/>
          <w:sz w:val="24"/>
          <w:szCs w:val="24"/>
          <w:lang w:val="ru-RU"/>
        </w:rPr>
        <w:t xml:space="preserve"> </w:t>
      </w:r>
      <w:r w:rsidRPr="006D2B54">
        <w:rPr>
          <w:b/>
          <w:noProof/>
          <w:sz w:val="24"/>
          <w:szCs w:val="24"/>
        </w:rPr>
        <w:t>г.</w:t>
      </w:r>
    </w:p>
    <w:p w14:paraId="2E648285" w14:textId="77777777" w:rsidR="002D6541" w:rsidRPr="00BD4A6C" w:rsidRDefault="002D6541" w:rsidP="002D6541">
      <w:pPr>
        <w:tabs>
          <w:tab w:val="left" w:pos="0"/>
          <w:tab w:val="left" w:pos="90"/>
        </w:tabs>
        <w:spacing w:after="120" w:line="276" w:lineRule="auto"/>
        <w:ind w:firstLine="720"/>
        <w:jc w:val="both"/>
        <w:rPr>
          <w:sz w:val="24"/>
          <w:szCs w:val="24"/>
        </w:rPr>
      </w:pPr>
      <w:r w:rsidRPr="009942C1">
        <w:rPr>
          <w:noProof/>
          <w:sz w:val="24"/>
          <w:szCs w:val="24"/>
        </w:rPr>
        <w:t>Оферти, подадени лично или получени по поща/куриер след изтичане на крайния срок, няма да бъдат разглеждани.</w:t>
      </w:r>
    </w:p>
    <w:p w14:paraId="60EFE801" w14:textId="77777777" w:rsidR="002D6541" w:rsidRPr="009942C1" w:rsidRDefault="002D6541" w:rsidP="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t xml:space="preserve">Върху плика с </w:t>
      </w:r>
      <w:r w:rsidR="00B7170E" w:rsidRPr="009942C1">
        <w:rPr>
          <w:b/>
          <w:sz w:val="24"/>
          <w:szCs w:val="24"/>
          <w:lang w:eastAsia="en-US"/>
        </w:rPr>
        <w:t>офертата</w:t>
      </w:r>
      <w:r w:rsidRPr="009942C1">
        <w:rPr>
          <w:b/>
          <w:sz w:val="24"/>
          <w:szCs w:val="24"/>
          <w:lang w:eastAsia="en-US"/>
        </w:rPr>
        <w:t xml:space="preserve"> в горния десен ъгъл се изписва: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D6541" w:rsidRPr="009942C1" w14:paraId="48109823" w14:textId="77777777" w:rsidTr="002D6541">
        <w:tc>
          <w:tcPr>
            <w:tcW w:w="9955" w:type="dxa"/>
            <w:tcBorders>
              <w:top w:val="single" w:sz="4" w:space="0" w:color="auto"/>
              <w:left w:val="single" w:sz="4" w:space="0" w:color="auto"/>
              <w:bottom w:val="single" w:sz="4" w:space="0" w:color="auto"/>
              <w:right w:val="single" w:sz="4" w:space="0" w:color="auto"/>
            </w:tcBorders>
          </w:tcPr>
          <w:p w14:paraId="6EA45756"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За </w:t>
            </w:r>
            <w:r w:rsidRPr="009942C1">
              <w:rPr>
                <w:b/>
                <w:sz w:val="24"/>
                <w:szCs w:val="24"/>
                <w:lang w:val="ru-RU" w:eastAsia="en-US"/>
              </w:rPr>
              <w:t>“</w:t>
            </w:r>
            <w:r w:rsidRPr="009942C1">
              <w:rPr>
                <w:b/>
                <w:sz w:val="24"/>
                <w:szCs w:val="24"/>
                <w:lang w:eastAsia="en-US"/>
              </w:rPr>
              <w:t>Булгаргаз</w:t>
            </w:r>
            <w:r w:rsidRPr="009942C1">
              <w:rPr>
                <w:b/>
                <w:sz w:val="24"/>
                <w:szCs w:val="24"/>
                <w:lang w:val="ru-RU" w:eastAsia="en-US"/>
              </w:rPr>
              <w:t>”</w:t>
            </w:r>
            <w:r w:rsidRPr="009942C1">
              <w:rPr>
                <w:b/>
                <w:sz w:val="24"/>
                <w:szCs w:val="24"/>
                <w:lang w:eastAsia="en-US"/>
              </w:rPr>
              <w:t xml:space="preserve"> ЕАД</w:t>
            </w:r>
          </w:p>
          <w:p w14:paraId="31B76A71"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t xml:space="preserve">                                                                                       Адрес: гр. София, 1000</w:t>
            </w:r>
          </w:p>
          <w:p w14:paraId="647B2F9D"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w:t>
            </w:r>
            <w:r w:rsidR="001D0DB4" w:rsidRPr="009942C1">
              <w:rPr>
                <w:b/>
                <w:sz w:val="24"/>
                <w:szCs w:val="24"/>
                <w:lang w:eastAsia="en-US"/>
              </w:rPr>
              <w:t xml:space="preserve">                        </w:t>
            </w:r>
            <w:r w:rsidRPr="009942C1">
              <w:rPr>
                <w:b/>
                <w:sz w:val="24"/>
                <w:szCs w:val="24"/>
                <w:lang w:eastAsia="en-US"/>
              </w:rPr>
              <w:t xml:space="preserve">ул. </w:t>
            </w:r>
            <w:r w:rsidRPr="009942C1">
              <w:rPr>
                <w:b/>
                <w:sz w:val="24"/>
                <w:szCs w:val="24"/>
                <w:lang w:val="ru-RU" w:eastAsia="en-US"/>
              </w:rPr>
              <w:t>“</w:t>
            </w:r>
            <w:r w:rsidRPr="009942C1">
              <w:rPr>
                <w:b/>
                <w:sz w:val="24"/>
                <w:szCs w:val="24"/>
                <w:lang w:eastAsia="en-US"/>
              </w:rPr>
              <w:t>Петър Парчевич</w:t>
            </w:r>
            <w:r w:rsidRPr="009942C1">
              <w:rPr>
                <w:b/>
                <w:sz w:val="24"/>
                <w:szCs w:val="24"/>
                <w:lang w:val="ru-RU" w:eastAsia="en-US"/>
              </w:rPr>
              <w:t>”</w:t>
            </w:r>
            <w:r w:rsidRPr="009942C1">
              <w:rPr>
                <w:b/>
                <w:sz w:val="24"/>
                <w:szCs w:val="24"/>
                <w:lang w:eastAsia="en-US"/>
              </w:rPr>
              <w:t xml:space="preserve"> № 47</w:t>
            </w:r>
          </w:p>
          <w:p w14:paraId="64DE8D93" w14:textId="77777777" w:rsidR="002D6541" w:rsidRPr="009942C1" w:rsidRDefault="002D6541">
            <w:pPr>
              <w:tabs>
                <w:tab w:val="left" w:pos="0"/>
                <w:tab w:val="left" w:pos="180"/>
                <w:tab w:val="left" w:pos="284"/>
                <w:tab w:val="left" w:pos="426"/>
              </w:tabs>
              <w:spacing w:after="120" w:line="276" w:lineRule="auto"/>
              <w:ind w:firstLine="720"/>
              <w:jc w:val="both"/>
              <w:rPr>
                <w:b/>
                <w:sz w:val="24"/>
                <w:szCs w:val="24"/>
                <w:lang w:val="ru-RU" w:eastAsia="en-US"/>
              </w:rPr>
            </w:pPr>
          </w:p>
          <w:p w14:paraId="48EA1DB0" w14:textId="77777777" w:rsidR="002D6541" w:rsidRPr="009942C1" w:rsidRDefault="002D6541">
            <w:pPr>
              <w:tabs>
                <w:tab w:val="left" w:pos="0"/>
                <w:tab w:val="left" w:pos="180"/>
              </w:tabs>
              <w:spacing w:after="120" w:line="276" w:lineRule="auto"/>
              <w:ind w:firstLine="720"/>
              <w:jc w:val="center"/>
              <w:rPr>
                <w:b/>
                <w:sz w:val="24"/>
                <w:szCs w:val="24"/>
                <w:lang w:eastAsia="en-US"/>
              </w:rPr>
            </w:pPr>
            <w:r w:rsidRPr="009942C1">
              <w:rPr>
                <w:b/>
                <w:sz w:val="24"/>
                <w:szCs w:val="24"/>
                <w:lang w:eastAsia="en-US"/>
              </w:rPr>
              <w:t>О Ф Е Р Т А</w:t>
            </w:r>
          </w:p>
          <w:p w14:paraId="05EBF487" w14:textId="6B6F363C" w:rsidR="002D6541" w:rsidRPr="004A5402" w:rsidRDefault="002D6541" w:rsidP="004A5402">
            <w:pPr>
              <w:pStyle w:val="Header"/>
              <w:tabs>
                <w:tab w:val="left" w:pos="180"/>
                <w:tab w:val="left" w:pos="708"/>
              </w:tabs>
              <w:spacing w:after="120" w:line="276" w:lineRule="auto"/>
              <w:jc w:val="center"/>
              <w:rPr>
                <w:rFonts w:ascii="Times New Roman" w:eastAsia="Batang" w:hAnsi="Times New Roman" w:cs="Times New Roman"/>
                <w:b/>
                <w:caps/>
                <w:noProof/>
                <w:sz w:val="24"/>
                <w:szCs w:val="24"/>
              </w:rPr>
            </w:pPr>
            <w:r w:rsidRPr="009942C1">
              <w:rPr>
                <w:rFonts w:ascii="Times New Roman" w:hAnsi="Times New Roman" w:cs="Times New Roman"/>
                <w:b/>
                <w:sz w:val="24"/>
                <w:szCs w:val="24"/>
                <w:lang w:eastAsia="en-US"/>
              </w:rPr>
              <w:t xml:space="preserve">ЗА УЧАСТИЕ В </w:t>
            </w:r>
            <w:r w:rsidR="00BD4A6C" w:rsidRPr="00BD4A6C">
              <w:rPr>
                <w:rFonts w:ascii="Times New Roman" w:eastAsia="Batang" w:hAnsi="Times New Roman" w:cs="Times New Roman"/>
                <w:b/>
                <w:noProof/>
                <w:sz w:val="24"/>
                <w:szCs w:val="24"/>
              </w:rPr>
              <w:t>ПРОЦЕДУРА ЗА ИЗБОР НА ИЗПЪЛНИТЕЛ НА ФИНАНСОВА УСЛУГА ЗА ПРЕДОСТАВЯНЕ НА КРЕДИТ ЗА ПОКРИВАНЕ НА ОПЕРАТИВНИ РАЗХОДИ ПОД ФОРМАТА НА НЕОБЕЗПЕЧЕН ОВЪРДРАФТ</w:t>
            </w:r>
          </w:p>
        </w:tc>
      </w:tr>
    </w:tbl>
    <w:p w14:paraId="3FA9604A" w14:textId="77777777" w:rsidR="002D6541" w:rsidRPr="009942C1" w:rsidRDefault="002D6541" w:rsidP="002D6541">
      <w:pPr>
        <w:tabs>
          <w:tab w:val="left" w:pos="0"/>
          <w:tab w:val="left" w:pos="180"/>
        </w:tabs>
        <w:spacing w:before="120" w:after="120" w:line="276" w:lineRule="auto"/>
        <w:ind w:firstLine="720"/>
        <w:jc w:val="both"/>
        <w:rPr>
          <w:rFonts w:eastAsia="TimesNewRomanPSMT"/>
          <w:sz w:val="24"/>
          <w:szCs w:val="24"/>
          <w:lang w:eastAsia="en-US"/>
        </w:rPr>
      </w:pPr>
      <w:r w:rsidRPr="009942C1">
        <w:rPr>
          <w:rFonts w:eastAsia="TimesNewRomanPSMT"/>
          <w:sz w:val="24"/>
          <w:szCs w:val="24"/>
          <w:lang w:eastAsia="en-US"/>
        </w:rPr>
        <w:t>Върху плика с офертата се посочва и следната информация: наименование на участника, адрес за кореспонденция, телефон и по възможност - факс и електронен адрес.</w:t>
      </w:r>
    </w:p>
    <w:p w14:paraId="5FDFCE19" w14:textId="77777777" w:rsidR="002D6541" w:rsidRPr="009942C1" w:rsidRDefault="002D6541" w:rsidP="002D6541">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 xml:space="preserve">При приемане на офертата върху плика се </w:t>
      </w:r>
      <w:r w:rsidR="003F13CF" w:rsidRPr="009942C1">
        <w:rPr>
          <w:sz w:val="24"/>
          <w:szCs w:val="24"/>
        </w:rPr>
        <w:t>отбелязват</w:t>
      </w:r>
      <w:r w:rsidRPr="009942C1">
        <w:rPr>
          <w:sz w:val="24"/>
          <w:szCs w:val="24"/>
        </w:rPr>
        <w:t xml:space="preserve"> поредният номер, датата, часът и минутите на получаването, за което на участника се издава съответен документ.</w:t>
      </w:r>
    </w:p>
    <w:p w14:paraId="27F27F68" w14:textId="5D48718E" w:rsidR="002D6541" w:rsidRDefault="002D6541" w:rsidP="002D6541">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Приложените към настоящия документ образци са задължителни за участниците</w:t>
      </w:r>
      <w:r w:rsidRPr="009942C1">
        <w:rPr>
          <w:sz w:val="24"/>
          <w:szCs w:val="24"/>
          <w:lang w:val="ru-RU"/>
        </w:rPr>
        <w:t xml:space="preserve"> </w:t>
      </w:r>
      <w:r w:rsidRPr="009942C1">
        <w:rPr>
          <w:sz w:val="24"/>
          <w:szCs w:val="24"/>
        </w:rPr>
        <w:t>и се попълват без изменения във формата и съдържанието им, освен ако това е допуснато от Възложителя в текстовете им.</w:t>
      </w:r>
    </w:p>
    <w:p w14:paraId="3F393D90" w14:textId="77777777" w:rsidR="004A5402" w:rsidRPr="009942C1" w:rsidRDefault="004A5402" w:rsidP="002D6541">
      <w:pPr>
        <w:tabs>
          <w:tab w:val="left" w:pos="0"/>
          <w:tab w:val="left" w:pos="180"/>
          <w:tab w:val="left" w:pos="426"/>
        </w:tabs>
        <w:spacing w:before="120" w:after="120" w:line="276" w:lineRule="auto"/>
        <w:ind w:firstLine="720"/>
        <w:jc w:val="both"/>
        <w:textAlignment w:val="center"/>
        <w:rPr>
          <w:sz w:val="24"/>
          <w:szCs w:val="24"/>
        </w:rPr>
      </w:pPr>
    </w:p>
    <w:p w14:paraId="6D9AE68C" w14:textId="454C430C" w:rsidR="002D6541" w:rsidRPr="00444BF2" w:rsidRDefault="002D6541" w:rsidP="002D6541">
      <w:pPr>
        <w:numPr>
          <w:ilvl w:val="0"/>
          <w:numId w:val="1"/>
        </w:numPr>
        <w:tabs>
          <w:tab w:val="left" w:pos="0"/>
        </w:tabs>
        <w:spacing w:after="120" w:line="276" w:lineRule="auto"/>
        <w:ind w:left="0" w:firstLine="720"/>
        <w:jc w:val="both"/>
        <w:rPr>
          <w:b/>
          <w:sz w:val="24"/>
          <w:szCs w:val="24"/>
          <w:u w:val="single"/>
          <w:lang w:val="ru-RU"/>
        </w:rPr>
      </w:pPr>
      <w:r w:rsidRPr="009942C1">
        <w:rPr>
          <w:b/>
          <w:sz w:val="24"/>
          <w:szCs w:val="24"/>
          <w:u w:val="single"/>
        </w:rPr>
        <w:t>Методика за определяне на комплексната оценка на офертите</w:t>
      </w:r>
    </w:p>
    <w:p w14:paraId="19B4FD33" w14:textId="77777777" w:rsidR="00444BF2" w:rsidRPr="009942C1" w:rsidRDefault="00444BF2" w:rsidP="00444BF2">
      <w:pPr>
        <w:tabs>
          <w:tab w:val="left" w:pos="0"/>
        </w:tabs>
        <w:spacing w:after="120" w:line="276" w:lineRule="auto"/>
        <w:ind w:left="720"/>
        <w:jc w:val="both"/>
        <w:rPr>
          <w:b/>
          <w:sz w:val="24"/>
          <w:szCs w:val="24"/>
          <w:u w:val="single"/>
          <w:lang w:val="ru-RU"/>
        </w:rPr>
      </w:pPr>
    </w:p>
    <w:p w14:paraId="6A8B74E7" w14:textId="77777777" w:rsidR="002D6541" w:rsidRPr="009942C1" w:rsidRDefault="002D6541" w:rsidP="002D6541">
      <w:pPr>
        <w:tabs>
          <w:tab w:val="left" w:pos="0"/>
        </w:tabs>
        <w:spacing w:after="120" w:line="276" w:lineRule="auto"/>
        <w:ind w:firstLine="720"/>
        <w:jc w:val="both"/>
        <w:rPr>
          <w:sz w:val="24"/>
          <w:szCs w:val="24"/>
          <w:lang w:val="ru-RU"/>
        </w:rPr>
      </w:pPr>
      <w:r w:rsidRPr="009942C1">
        <w:rPr>
          <w:b/>
          <w:sz w:val="24"/>
          <w:szCs w:val="24"/>
          <w:u w:val="single"/>
        </w:rPr>
        <w:t>Критерий за оценка на офертите</w:t>
      </w:r>
      <w:r w:rsidRPr="009942C1">
        <w:rPr>
          <w:sz w:val="24"/>
          <w:szCs w:val="24"/>
          <w:u w:val="single"/>
        </w:rPr>
        <w:t>:</w:t>
      </w:r>
      <w:r w:rsidRPr="009942C1">
        <w:rPr>
          <w:sz w:val="24"/>
          <w:szCs w:val="24"/>
        </w:rPr>
        <w:t xml:space="preserve"> икономически най-изгодна оферта.</w:t>
      </w:r>
    </w:p>
    <w:p w14:paraId="0310BF6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Икономически най-изгодната оферта се определя въз основа на комплексно оценяване по посочените по-долу методика и показатели.</w:t>
      </w:r>
    </w:p>
    <w:p w14:paraId="7A15C826" w14:textId="5E0ACC60" w:rsidR="00C64E8E" w:rsidRDefault="002D6541" w:rsidP="0081200B">
      <w:pPr>
        <w:tabs>
          <w:tab w:val="left" w:pos="0"/>
        </w:tabs>
        <w:spacing w:after="120" w:line="276" w:lineRule="auto"/>
        <w:ind w:firstLine="720"/>
        <w:jc w:val="both"/>
        <w:rPr>
          <w:sz w:val="24"/>
          <w:szCs w:val="24"/>
        </w:rPr>
      </w:pPr>
      <w:r w:rsidRPr="009942C1">
        <w:rPr>
          <w:spacing w:val="2"/>
          <w:sz w:val="24"/>
          <w:szCs w:val="24"/>
          <w:lang w:eastAsia="en-US"/>
        </w:rPr>
        <w:t xml:space="preserve">Настоящата методика </w:t>
      </w:r>
      <w:r w:rsidRPr="009942C1">
        <w:rPr>
          <w:bCs/>
          <w:sz w:val="24"/>
          <w:szCs w:val="24"/>
          <w:lang w:eastAsia="en-US"/>
        </w:rPr>
        <w:t xml:space="preserve">съдържа информация за начина на определяне на комплексната оценка на всяка оферта, за показателите и относителната им тежест в комплексната оценка, както и за начина на определяне на оценката по всеки показател </w:t>
      </w:r>
      <w:r w:rsidRPr="009942C1">
        <w:rPr>
          <w:spacing w:val="2"/>
          <w:sz w:val="24"/>
          <w:szCs w:val="24"/>
          <w:lang w:eastAsia="en-US"/>
        </w:rPr>
        <w:t xml:space="preserve">и за реда за извършване на подбор и класиране на участниците в </w:t>
      </w:r>
      <w:r w:rsidR="00A35E85">
        <w:rPr>
          <w:spacing w:val="2"/>
          <w:sz w:val="24"/>
          <w:szCs w:val="24"/>
          <w:lang w:eastAsia="en-US"/>
        </w:rPr>
        <w:t>процедурата</w:t>
      </w:r>
      <w:r w:rsidRPr="009942C1">
        <w:rPr>
          <w:spacing w:val="2"/>
          <w:sz w:val="24"/>
          <w:szCs w:val="24"/>
          <w:lang w:eastAsia="en-US"/>
        </w:rPr>
        <w:t xml:space="preserve"> </w:t>
      </w:r>
      <w:r w:rsidRPr="009942C1">
        <w:rPr>
          <w:rFonts w:eastAsia="Batang"/>
          <w:noProof/>
          <w:sz w:val="24"/>
          <w:szCs w:val="24"/>
        </w:rPr>
        <w:t>за избор на изпълнител на финансова услуга за предоставяне на кредит за покриване на оперативни разходи</w:t>
      </w:r>
      <w:r w:rsidRPr="009942C1">
        <w:rPr>
          <w:sz w:val="24"/>
          <w:szCs w:val="24"/>
        </w:rPr>
        <w:t xml:space="preserve"> на „Булгаргаз“ ЕАД.</w:t>
      </w:r>
    </w:p>
    <w:p w14:paraId="69CF805B" w14:textId="77777777" w:rsidR="00491C67" w:rsidRPr="009942C1" w:rsidRDefault="00491C67" w:rsidP="005A15A1">
      <w:pPr>
        <w:tabs>
          <w:tab w:val="left" w:pos="0"/>
        </w:tabs>
        <w:spacing w:after="120" w:line="276" w:lineRule="auto"/>
        <w:jc w:val="both"/>
        <w:rPr>
          <w:sz w:val="24"/>
          <w:szCs w:val="24"/>
        </w:rPr>
      </w:pPr>
    </w:p>
    <w:p w14:paraId="6FEDDD58" w14:textId="39DF2AE4" w:rsidR="008C2805" w:rsidRDefault="00C64E8E" w:rsidP="006545FD">
      <w:pPr>
        <w:pStyle w:val="ListParagraph"/>
        <w:numPr>
          <w:ilvl w:val="0"/>
          <w:numId w:val="12"/>
        </w:numPr>
        <w:tabs>
          <w:tab w:val="left" w:pos="0"/>
        </w:tabs>
        <w:spacing w:after="120" w:line="276" w:lineRule="auto"/>
        <w:ind w:left="709" w:firstLine="0"/>
        <w:jc w:val="both"/>
        <w:rPr>
          <w:b/>
          <w:sz w:val="24"/>
          <w:szCs w:val="24"/>
        </w:rPr>
      </w:pPr>
      <w:r w:rsidRPr="00090801">
        <w:rPr>
          <w:b/>
          <w:sz w:val="24"/>
          <w:szCs w:val="24"/>
        </w:rPr>
        <w:t xml:space="preserve">Подбор на участниците </w:t>
      </w:r>
    </w:p>
    <w:p w14:paraId="158FE116" w14:textId="6F216A09" w:rsidR="00C64E8E" w:rsidRPr="008C2805" w:rsidRDefault="00C64E8E" w:rsidP="008C2805">
      <w:pPr>
        <w:tabs>
          <w:tab w:val="left" w:pos="0"/>
        </w:tabs>
        <w:spacing w:after="120" w:line="276" w:lineRule="auto"/>
        <w:ind w:firstLine="709"/>
        <w:jc w:val="both"/>
        <w:rPr>
          <w:b/>
          <w:sz w:val="24"/>
          <w:szCs w:val="24"/>
        </w:rPr>
      </w:pPr>
      <w:r w:rsidRPr="008C2805">
        <w:rPr>
          <w:sz w:val="24"/>
          <w:szCs w:val="24"/>
        </w:rPr>
        <w:t>Офертите, подадени в предварително определения в настоящата покана срок ще бъдат разгледани от специално назначена от Изпълнителния директор на „Булгаргаз“ ЕАД комисия.</w:t>
      </w:r>
    </w:p>
    <w:p w14:paraId="0B87F628" w14:textId="1B43F5D5" w:rsidR="002D6541" w:rsidRDefault="00C64E8E" w:rsidP="006545FD">
      <w:pPr>
        <w:tabs>
          <w:tab w:val="left" w:pos="0"/>
        </w:tabs>
        <w:spacing w:after="120" w:line="276" w:lineRule="auto"/>
        <w:jc w:val="both"/>
        <w:rPr>
          <w:bCs/>
          <w:sz w:val="24"/>
          <w:szCs w:val="24"/>
        </w:rPr>
      </w:pPr>
      <w:r>
        <w:rPr>
          <w:bCs/>
          <w:sz w:val="24"/>
          <w:szCs w:val="24"/>
        </w:rPr>
        <w:tab/>
      </w:r>
      <w:r w:rsidR="002D6541" w:rsidRPr="006545FD">
        <w:rPr>
          <w:bCs/>
          <w:sz w:val="24"/>
          <w:szCs w:val="24"/>
        </w:rPr>
        <w:t>Комисията разглежда постъпилите оферти по реда на тяхното постъпване и извършва подбор на участниците въз основа на представените съгласно поканата и документацията за участие документи за подбор.</w:t>
      </w:r>
    </w:p>
    <w:p w14:paraId="193A9B10" w14:textId="77777777" w:rsidR="00307378" w:rsidRPr="006545FD" w:rsidRDefault="00307378" w:rsidP="006545FD">
      <w:pPr>
        <w:tabs>
          <w:tab w:val="left" w:pos="0"/>
        </w:tabs>
        <w:spacing w:after="120" w:line="276" w:lineRule="auto"/>
        <w:jc w:val="both"/>
        <w:rPr>
          <w:bCs/>
          <w:sz w:val="24"/>
          <w:szCs w:val="24"/>
        </w:rPr>
      </w:pPr>
    </w:p>
    <w:p w14:paraId="7AB0EA9F" w14:textId="05E07CB6" w:rsidR="008C2805" w:rsidRDefault="002D6541" w:rsidP="006545FD">
      <w:pPr>
        <w:numPr>
          <w:ilvl w:val="0"/>
          <w:numId w:val="3"/>
        </w:numPr>
        <w:spacing w:after="120" w:line="276" w:lineRule="auto"/>
        <w:ind w:left="709" w:firstLine="0"/>
        <w:jc w:val="both"/>
        <w:rPr>
          <w:b/>
          <w:sz w:val="24"/>
          <w:szCs w:val="24"/>
        </w:rPr>
      </w:pPr>
      <w:r w:rsidRPr="009942C1">
        <w:rPr>
          <w:b/>
          <w:sz w:val="24"/>
          <w:szCs w:val="24"/>
        </w:rPr>
        <w:t xml:space="preserve">Оценка на офертите </w:t>
      </w:r>
    </w:p>
    <w:p w14:paraId="79FB0DE8" w14:textId="5B23779F" w:rsidR="002D6541" w:rsidRPr="009942C1" w:rsidRDefault="002D6541" w:rsidP="008C2805">
      <w:pPr>
        <w:spacing w:after="120" w:line="276" w:lineRule="auto"/>
        <w:ind w:firstLine="709"/>
        <w:jc w:val="both"/>
        <w:rPr>
          <w:b/>
          <w:sz w:val="24"/>
          <w:szCs w:val="24"/>
        </w:rPr>
      </w:pPr>
      <w:r w:rsidRPr="009942C1">
        <w:rPr>
          <w:sz w:val="24"/>
          <w:szCs w:val="24"/>
        </w:rPr>
        <w:t xml:space="preserve">Комисията извършва оценка на допуснатите оферти по критерий </w:t>
      </w:r>
      <w:r w:rsidRPr="009942C1">
        <w:rPr>
          <w:bCs/>
          <w:spacing w:val="2"/>
          <w:sz w:val="24"/>
          <w:szCs w:val="24"/>
          <w:lang w:eastAsia="en-US"/>
        </w:rPr>
        <w:t xml:space="preserve">– </w:t>
      </w:r>
      <w:r w:rsidRPr="009942C1">
        <w:rPr>
          <w:b/>
          <w:sz w:val="24"/>
          <w:szCs w:val="24"/>
        </w:rPr>
        <w:t>икономически най-изгодна оферта.</w:t>
      </w:r>
    </w:p>
    <w:p w14:paraId="2F517205" w14:textId="1B6C2DF0" w:rsidR="002D6541" w:rsidRPr="009942C1" w:rsidRDefault="002D6541" w:rsidP="002D6541">
      <w:pPr>
        <w:tabs>
          <w:tab w:val="left" w:pos="0"/>
          <w:tab w:val="left" w:pos="180"/>
        </w:tabs>
        <w:spacing w:before="120" w:after="120" w:line="276" w:lineRule="auto"/>
        <w:ind w:firstLine="720"/>
        <w:contextualSpacing/>
        <w:jc w:val="both"/>
        <w:rPr>
          <w:rFonts w:eastAsia="Calibri"/>
          <w:sz w:val="24"/>
          <w:szCs w:val="24"/>
          <w:lang w:eastAsia="en-US"/>
        </w:rPr>
      </w:pPr>
      <w:r w:rsidRPr="009942C1">
        <w:rPr>
          <w:rFonts w:eastAsia="Calibri"/>
          <w:sz w:val="24"/>
          <w:szCs w:val="24"/>
          <w:lang w:eastAsia="en-US"/>
        </w:rPr>
        <w:t>Комплексната оценка (</w:t>
      </w:r>
      <w:r w:rsidRPr="009942C1">
        <w:rPr>
          <w:rFonts w:eastAsia="Calibri"/>
          <w:b/>
          <w:sz w:val="24"/>
          <w:szCs w:val="24"/>
          <w:lang w:eastAsia="en-US"/>
        </w:rPr>
        <w:t>КО</w:t>
      </w:r>
      <w:r w:rsidRPr="009942C1">
        <w:rPr>
          <w:rFonts w:eastAsia="Calibri"/>
          <w:sz w:val="24"/>
          <w:szCs w:val="24"/>
          <w:lang w:eastAsia="en-US"/>
        </w:rPr>
        <w:t xml:space="preserve">) на всяка оферта се получава като сбор от оценките, получени по всеки от посочените по-долу показатели. </w:t>
      </w:r>
    </w:p>
    <w:p w14:paraId="33809119" w14:textId="3DD099CD" w:rsidR="00501043" w:rsidRDefault="002D6541" w:rsidP="002D6541">
      <w:pPr>
        <w:pStyle w:val="BodyText2"/>
        <w:tabs>
          <w:tab w:val="left" w:pos="180"/>
        </w:tabs>
        <w:spacing w:before="120" w:line="276" w:lineRule="auto"/>
        <w:rPr>
          <w:bCs/>
          <w:iCs/>
          <w:sz w:val="24"/>
          <w:szCs w:val="24"/>
        </w:rPr>
      </w:pPr>
      <w:r w:rsidRPr="009942C1">
        <w:rPr>
          <w:bCs/>
          <w:iCs/>
          <w:sz w:val="24"/>
          <w:szCs w:val="24"/>
        </w:rPr>
        <w:tab/>
      </w:r>
      <w:r w:rsidRPr="009942C1">
        <w:rPr>
          <w:bCs/>
          <w:iCs/>
          <w:sz w:val="24"/>
          <w:szCs w:val="24"/>
        </w:rPr>
        <w:tab/>
        <w:t>Относителната тежест на всеки от показателите е посочен в следващата таблица:</w:t>
      </w:r>
    </w:p>
    <w:p w14:paraId="628A7A48" w14:textId="77777777" w:rsidR="00501043" w:rsidRPr="009942C1" w:rsidRDefault="00501043" w:rsidP="002D6541">
      <w:pPr>
        <w:pStyle w:val="BodyText2"/>
        <w:tabs>
          <w:tab w:val="left" w:pos="180"/>
        </w:tabs>
        <w:spacing w:before="120" w:line="276" w:lineRule="auto"/>
        <w:rPr>
          <w:bCs/>
          <w:sz w:val="24"/>
          <w:szCs w:val="24"/>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258"/>
        <w:gridCol w:w="1984"/>
      </w:tblGrid>
      <w:tr w:rsidR="002D6541" w:rsidRPr="009942C1" w14:paraId="125FE2DB" w14:textId="77777777" w:rsidTr="004A5402">
        <w:trPr>
          <w:trHeight w:val="880"/>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915B4"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w:t>
            </w:r>
          </w:p>
        </w:tc>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273C9"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08DE2"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Относителна тежест на показателя в комплексната оценка в %</w:t>
            </w:r>
          </w:p>
        </w:tc>
      </w:tr>
      <w:tr w:rsidR="002D6541" w:rsidRPr="009942C1" w14:paraId="56D9408A"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5EB332A2" w14:textId="6DDEA075"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BAA59FA" w14:textId="77777777" w:rsidR="002D6541" w:rsidRPr="0001561F" w:rsidRDefault="002D6541">
            <w:pPr>
              <w:pStyle w:val="BodyTextIndent2"/>
              <w:tabs>
                <w:tab w:val="left" w:pos="0"/>
                <w:tab w:val="left" w:pos="180"/>
                <w:tab w:val="left" w:pos="1211"/>
              </w:tabs>
              <w:spacing w:after="120" w:line="276" w:lineRule="auto"/>
              <w:ind w:firstLine="0"/>
              <w:rPr>
                <w:szCs w:val="24"/>
                <w:lang w:val="ru-RU"/>
              </w:rPr>
            </w:pPr>
            <w:r w:rsidRPr="0001561F">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Pr="0001561F">
              <w:rPr>
                <w:rStyle w:val="FontStyle39"/>
                <w:sz w:val="24"/>
                <w:szCs w:val="24"/>
                <w:lang w:val="ru-RU"/>
              </w:rPr>
              <w:t>(</w:t>
            </w:r>
            <w:r w:rsidRPr="0001561F">
              <w:rPr>
                <w:rStyle w:val="FontStyle39"/>
                <w:sz w:val="24"/>
                <w:szCs w:val="24"/>
              </w:rPr>
              <w:t>Годишен лихвен процент при редовно обслужвано задължение по кредита</w:t>
            </w:r>
            <w:r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4A9F96" w14:textId="53A265F9" w:rsidR="002D6541" w:rsidRPr="00AF3E96" w:rsidRDefault="00307378">
            <w:pPr>
              <w:pStyle w:val="BodyTextIndent2"/>
              <w:tabs>
                <w:tab w:val="left" w:pos="0"/>
                <w:tab w:val="left" w:pos="180"/>
                <w:tab w:val="left" w:pos="1211"/>
              </w:tabs>
              <w:spacing w:after="120" w:line="276" w:lineRule="auto"/>
              <w:ind w:firstLine="0"/>
              <w:jc w:val="center"/>
              <w:rPr>
                <w:b/>
                <w:position w:val="8"/>
                <w:szCs w:val="24"/>
              </w:rPr>
            </w:pPr>
            <w:r w:rsidRPr="00AF3E96">
              <w:rPr>
                <w:b/>
                <w:szCs w:val="24"/>
              </w:rPr>
              <w:t>50</w:t>
            </w:r>
            <w:r w:rsidR="002D6541" w:rsidRPr="00AF3E96">
              <w:rPr>
                <w:b/>
                <w:szCs w:val="24"/>
              </w:rPr>
              <w:t>%</w:t>
            </w:r>
          </w:p>
        </w:tc>
      </w:tr>
      <w:tr w:rsidR="002D6541" w:rsidRPr="009942C1" w14:paraId="2DEE933F"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678DE27F" w14:textId="79552FC6"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2</w:t>
            </w:r>
          </w:p>
        </w:tc>
        <w:tc>
          <w:tcPr>
            <w:tcW w:w="7258" w:type="dxa"/>
            <w:tcBorders>
              <w:top w:val="single" w:sz="4" w:space="0" w:color="auto"/>
              <w:left w:val="single" w:sz="4" w:space="0" w:color="auto"/>
              <w:bottom w:val="single" w:sz="4" w:space="0" w:color="auto"/>
              <w:right w:val="single" w:sz="4" w:space="0" w:color="auto"/>
            </w:tcBorders>
            <w:vAlign w:val="center"/>
            <w:hideMark/>
          </w:tcPr>
          <w:p w14:paraId="4936FF59" w14:textId="4584FD03" w:rsidR="002D6541" w:rsidRPr="0001561F" w:rsidRDefault="008C3027" w:rsidP="008C3027">
            <w:pPr>
              <w:pStyle w:val="BodyTextIndent2"/>
              <w:tabs>
                <w:tab w:val="left" w:pos="0"/>
                <w:tab w:val="left" w:pos="180"/>
                <w:tab w:val="left" w:pos="1211"/>
              </w:tabs>
              <w:spacing w:after="120" w:line="276" w:lineRule="auto"/>
              <w:ind w:firstLine="0"/>
              <w:rPr>
                <w:szCs w:val="24"/>
              </w:rPr>
            </w:pPr>
            <w:r w:rsidRPr="0001561F">
              <w:rPr>
                <w:szCs w:val="24"/>
              </w:rPr>
              <w:t xml:space="preserve">Предложен лихвен процент, </w:t>
            </w:r>
            <w:r w:rsidRPr="0001561F">
              <w:rPr>
                <w:rStyle w:val="FontStyle39"/>
                <w:sz w:val="24"/>
                <w:szCs w:val="24"/>
              </w:rPr>
              <w:t>формиран от годишния лихвен процент при редовно обслужвано задължение по кредита и надбавка</w:t>
            </w:r>
            <w:r w:rsidR="002D6541" w:rsidRPr="0001561F">
              <w:rPr>
                <w:rStyle w:val="FontStyle39"/>
                <w:sz w:val="24"/>
                <w:szCs w:val="24"/>
              </w:rPr>
              <w:t xml:space="preserve">. </w:t>
            </w:r>
            <w:r w:rsidR="002D6541" w:rsidRPr="0001561F">
              <w:rPr>
                <w:rStyle w:val="FontStyle39"/>
                <w:sz w:val="24"/>
                <w:szCs w:val="24"/>
                <w:lang w:val="ru-RU"/>
              </w:rPr>
              <w:t>(</w:t>
            </w:r>
            <w:r w:rsidR="002D6541" w:rsidRPr="0001561F">
              <w:rPr>
                <w:rStyle w:val="FontStyle39"/>
                <w:sz w:val="24"/>
                <w:szCs w:val="24"/>
              </w:rPr>
              <w:t>Годишен лихвен процент при закъснение в обслужвано задължение по кредита</w:t>
            </w:r>
            <w:r w:rsidR="002D6541"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EED1AC" w14:textId="4896755C" w:rsidR="002D6541" w:rsidRPr="00AF3E96" w:rsidRDefault="000859C9">
            <w:pPr>
              <w:pStyle w:val="BodyTextIndent2"/>
              <w:tabs>
                <w:tab w:val="left" w:pos="0"/>
                <w:tab w:val="left" w:pos="180"/>
                <w:tab w:val="left" w:pos="1211"/>
              </w:tabs>
              <w:spacing w:after="120" w:line="276" w:lineRule="auto"/>
              <w:ind w:firstLine="0"/>
              <w:jc w:val="center"/>
              <w:rPr>
                <w:b/>
                <w:position w:val="8"/>
                <w:szCs w:val="24"/>
              </w:rPr>
            </w:pPr>
            <w:r w:rsidRPr="00AF3E96">
              <w:rPr>
                <w:b/>
                <w:szCs w:val="24"/>
                <w:lang w:val="en-US"/>
              </w:rPr>
              <w:t>5</w:t>
            </w:r>
            <w:r w:rsidR="002D6541" w:rsidRPr="00AF3E96">
              <w:rPr>
                <w:b/>
                <w:szCs w:val="24"/>
              </w:rPr>
              <w:t>%</w:t>
            </w:r>
          </w:p>
        </w:tc>
      </w:tr>
      <w:tr w:rsidR="002D6541" w:rsidRPr="009942C1" w14:paraId="42748A9C"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3493909C" w14:textId="04E94CF9"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C1F7768" w14:textId="77777777" w:rsidR="002D6541" w:rsidRPr="009942C1" w:rsidRDefault="002D6541">
            <w:pPr>
              <w:pStyle w:val="BodyTextIndent2"/>
              <w:tabs>
                <w:tab w:val="left" w:pos="0"/>
                <w:tab w:val="left" w:pos="180"/>
                <w:tab w:val="left" w:pos="1211"/>
              </w:tabs>
              <w:spacing w:after="120" w:line="276" w:lineRule="auto"/>
              <w:ind w:firstLine="0"/>
              <w:rPr>
                <w:szCs w:val="24"/>
                <w:lang w:val="ru-RU"/>
              </w:rPr>
            </w:pPr>
            <w:r w:rsidRPr="009942C1">
              <w:rPr>
                <w:szCs w:val="24"/>
              </w:rPr>
              <w:t xml:space="preserve">Размер на таксата за управление в проценти.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34963C" w14:textId="7C7C9D77" w:rsidR="002D6541" w:rsidRPr="00AF3E96" w:rsidRDefault="008A7162" w:rsidP="0074262A">
            <w:pPr>
              <w:pStyle w:val="BodyTextIndent2"/>
              <w:tabs>
                <w:tab w:val="left" w:pos="0"/>
                <w:tab w:val="left" w:pos="180"/>
                <w:tab w:val="left" w:pos="1211"/>
              </w:tabs>
              <w:spacing w:after="120" w:line="276" w:lineRule="auto"/>
              <w:ind w:firstLine="0"/>
              <w:jc w:val="center"/>
              <w:rPr>
                <w:b/>
                <w:szCs w:val="24"/>
              </w:rPr>
            </w:pPr>
            <w:r w:rsidRPr="00AF3E96">
              <w:rPr>
                <w:b/>
                <w:szCs w:val="24"/>
              </w:rPr>
              <w:t>45</w:t>
            </w:r>
            <w:r w:rsidR="002D6541" w:rsidRPr="00AF3E96">
              <w:rPr>
                <w:b/>
                <w:szCs w:val="24"/>
              </w:rPr>
              <w:t>%</w:t>
            </w:r>
          </w:p>
        </w:tc>
      </w:tr>
      <w:tr w:rsidR="002D6541" w:rsidRPr="009942C1" w14:paraId="370192EC" w14:textId="77777777" w:rsidTr="004A5402">
        <w:tc>
          <w:tcPr>
            <w:tcW w:w="7684" w:type="dxa"/>
            <w:gridSpan w:val="2"/>
            <w:tcBorders>
              <w:top w:val="single" w:sz="4" w:space="0" w:color="auto"/>
              <w:left w:val="single" w:sz="4" w:space="0" w:color="auto"/>
              <w:bottom w:val="single" w:sz="4" w:space="0" w:color="auto"/>
              <w:right w:val="single" w:sz="4" w:space="0" w:color="auto"/>
            </w:tcBorders>
            <w:hideMark/>
          </w:tcPr>
          <w:p w14:paraId="0BF6649B" w14:textId="77777777" w:rsidR="002D6541" w:rsidRPr="009942C1" w:rsidRDefault="002D6541">
            <w:pPr>
              <w:pStyle w:val="BodyTextIndent2"/>
              <w:tabs>
                <w:tab w:val="left" w:pos="0"/>
                <w:tab w:val="left" w:pos="180"/>
                <w:tab w:val="left" w:pos="1211"/>
              </w:tabs>
              <w:spacing w:after="120" w:line="276" w:lineRule="auto"/>
              <w:ind w:firstLine="0"/>
              <w:jc w:val="right"/>
              <w:rPr>
                <w:b/>
                <w:szCs w:val="24"/>
              </w:rPr>
            </w:pPr>
            <w:r w:rsidRPr="009942C1">
              <w:rPr>
                <w:b/>
                <w:szCs w:val="24"/>
              </w:rPr>
              <w:t>Общо: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7E514C" w14:textId="09F916C4" w:rsidR="002D6541" w:rsidRPr="00441DDD" w:rsidRDefault="002D6541">
            <w:pPr>
              <w:pStyle w:val="BodyTextIndent2"/>
              <w:tabs>
                <w:tab w:val="left" w:pos="0"/>
                <w:tab w:val="left" w:pos="180"/>
                <w:tab w:val="left" w:pos="1211"/>
              </w:tabs>
              <w:spacing w:after="120" w:line="276" w:lineRule="auto"/>
              <w:ind w:firstLine="0"/>
              <w:jc w:val="center"/>
              <w:rPr>
                <w:b/>
                <w:szCs w:val="24"/>
              </w:rPr>
            </w:pPr>
            <w:r w:rsidRPr="00441DDD">
              <w:rPr>
                <w:b/>
                <w:szCs w:val="24"/>
              </w:rPr>
              <w:t>100%</w:t>
            </w:r>
          </w:p>
        </w:tc>
      </w:tr>
    </w:tbl>
    <w:p w14:paraId="557390DC" w14:textId="77777777" w:rsidR="00501043" w:rsidRDefault="00501043" w:rsidP="002D6541">
      <w:pPr>
        <w:pStyle w:val="BodyText2"/>
        <w:tabs>
          <w:tab w:val="left" w:pos="180"/>
        </w:tabs>
        <w:spacing w:line="276" w:lineRule="auto"/>
        <w:rPr>
          <w:bCs/>
          <w:i/>
          <w:iCs/>
          <w:sz w:val="24"/>
          <w:szCs w:val="24"/>
        </w:rPr>
      </w:pPr>
    </w:p>
    <w:p w14:paraId="530171BB" w14:textId="77777777" w:rsidR="00501043" w:rsidRDefault="00501043" w:rsidP="002D6541">
      <w:pPr>
        <w:pStyle w:val="BodyText2"/>
        <w:tabs>
          <w:tab w:val="left" w:pos="180"/>
        </w:tabs>
        <w:spacing w:line="276" w:lineRule="auto"/>
        <w:rPr>
          <w:bCs/>
          <w:i/>
          <w:iCs/>
          <w:sz w:val="24"/>
          <w:szCs w:val="24"/>
        </w:rPr>
      </w:pPr>
    </w:p>
    <w:p w14:paraId="49AC4429" w14:textId="77777777" w:rsidR="00441DDD" w:rsidRDefault="00441DDD" w:rsidP="002D6541">
      <w:pPr>
        <w:pStyle w:val="BodyText2"/>
        <w:tabs>
          <w:tab w:val="left" w:pos="180"/>
        </w:tabs>
        <w:spacing w:line="276" w:lineRule="auto"/>
        <w:rPr>
          <w:bCs/>
          <w:i/>
          <w:iCs/>
          <w:sz w:val="24"/>
          <w:szCs w:val="24"/>
        </w:rPr>
      </w:pPr>
    </w:p>
    <w:p w14:paraId="526E380F" w14:textId="5D315C3C" w:rsidR="002D6541" w:rsidRPr="009942C1" w:rsidRDefault="002D6541" w:rsidP="002D6541">
      <w:pPr>
        <w:pStyle w:val="BodyText2"/>
        <w:tabs>
          <w:tab w:val="left" w:pos="180"/>
        </w:tabs>
        <w:spacing w:line="276" w:lineRule="auto"/>
        <w:rPr>
          <w:bCs/>
          <w:i/>
          <w:iCs/>
          <w:sz w:val="24"/>
          <w:szCs w:val="24"/>
        </w:rPr>
      </w:pPr>
      <w:r w:rsidRPr="009942C1">
        <w:rPr>
          <w:bCs/>
          <w:i/>
          <w:iCs/>
          <w:sz w:val="24"/>
          <w:szCs w:val="24"/>
        </w:rPr>
        <w:lastRenderedPageBreak/>
        <w:t>Начинът за определяне на оценката по всеки от показателите е посочен в следващата таблица:</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365"/>
        <w:gridCol w:w="6007"/>
        <w:gridCol w:w="7"/>
      </w:tblGrid>
      <w:tr w:rsidR="002D6541" w:rsidRPr="009942C1" w14:paraId="42CF24D9" w14:textId="77777777" w:rsidTr="008C2805">
        <w:trPr>
          <w:gridAfter w:val="1"/>
          <w:wAfter w:w="7" w:type="dxa"/>
          <w:tblHeader/>
        </w:trPr>
        <w:tc>
          <w:tcPr>
            <w:tcW w:w="491" w:type="dxa"/>
            <w:tcBorders>
              <w:top w:val="single" w:sz="4" w:space="0" w:color="auto"/>
              <w:left w:val="single" w:sz="4" w:space="0" w:color="auto"/>
              <w:bottom w:val="single" w:sz="4" w:space="0" w:color="auto"/>
              <w:right w:val="single" w:sz="4" w:space="0" w:color="auto"/>
            </w:tcBorders>
            <w:shd w:val="clear" w:color="auto" w:fill="D9D9D9"/>
            <w:hideMark/>
          </w:tcPr>
          <w:p w14:paraId="6969667F"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 xml:space="preserve">№ </w:t>
            </w:r>
          </w:p>
        </w:tc>
        <w:tc>
          <w:tcPr>
            <w:tcW w:w="3365" w:type="dxa"/>
            <w:tcBorders>
              <w:top w:val="single" w:sz="4" w:space="0" w:color="auto"/>
              <w:left w:val="single" w:sz="4" w:space="0" w:color="auto"/>
              <w:bottom w:val="single" w:sz="4" w:space="0" w:color="auto"/>
              <w:right w:val="single" w:sz="4" w:space="0" w:color="auto"/>
            </w:tcBorders>
            <w:shd w:val="clear" w:color="auto" w:fill="D9D9D9"/>
            <w:hideMark/>
          </w:tcPr>
          <w:p w14:paraId="0B8E082E"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6007" w:type="dxa"/>
            <w:tcBorders>
              <w:top w:val="single" w:sz="4" w:space="0" w:color="auto"/>
              <w:left w:val="single" w:sz="4" w:space="0" w:color="auto"/>
              <w:bottom w:val="single" w:sz="4" w:space="0" w:color="auto"/>
              <w:right w:val="single" w:sz="4" w:space="0" w:color="auto"/>
            </w:tcBorders>
            <w:shd w:val="clear" w:color="auto" w:fill="D9D9D9"/>
            <w:hideMark/>
          </w:tcPr>
          <w:p w14:paraId="62DC91B8"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Начин за определяне на оценката</w:t>
            </w:r>
          </w:p>
        </w:tc>
      </w:tr>
      <w:tr w:rsidR="002D6541" w:rsidRPr="009942C1" w14:paraId="73F28BFB" w14:textId="77777777" w:rsidTr="008C2805">
        <w:tc>
          <w:tcPr>
            <w:tcW w:w="98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C56CFB" w14:textId="77777777" w:rsidR="002D6541" w:rsidRPr="009942C1" w:rsidRDefault="002D6541">
            <w:pPr>
              <w:pStyle w:val="BodyTextIndent2"/>
              <w:tabs>
                <w:tab w:val="left" w:pos="0"/>
                <w:tab w:val="left" w:pos="180"/>
                <w:tab w:val="left" w:pos="1211"/>
              </w:tabs>
              <w:spacing w:after="120" w:line="276" w:lineRule="auto"/>
              <w:ind w:firstLine="0"/>
              <w:rPr>
                <w:b/>
                <w:color w:val="FF0000"/>
                <w:szCs w:val="24"/>
              </w:rPr>
            </w:pPr>
          </w:p>
        </w:tc>
      </w:tr>
      <w:tr w:rsidR="002D6541" w:rsidRPr="009942C1" w14:paraId="1486F9D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A5ECD" w14:textId="3256252F"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623BC81" w14:textId="742CE5CF"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00513791">
              <w:rPr>
                <w:rStyle w:val="FontStyle39"/>
                <w:sz w:val="24"/>
                <w:szCs w:val="24"/>
                <w:lang w:val="ru-RU"/>
              </w:rPr>
              <w:t>=</w:t>
            </w:r>
            <w:r w:rsidR="00513791">
              <w:rPr>
                <w:rStyle w:val="FontStyle39"/>
                <w:lang w:val="ru-RU"/>
              </w:rPr>
              <w:t xml:space="preserve"> </w:t>
            </w:r>
            <w:r w:rsidRPr="009942C1">
              <w:rPr>
                <w:rStyle w:val="FontStyle39"/>
                <w:sz w:val="24"/>
                <w:szCs w:val="24"/>
              </w:rPr>
              <w:t xml:space="preserve">Годишен лихвен процент при </w:t>
            </w:r>
            <w:r w:rsidRPr="008C2805">
              <w:rPr>
                <w:rStyle w:val="FontStyle39"/>
                <w:i/>
                <w:iCs/>
                <w:sz w:val="24"/>
                <w:szCs w:val="24"/>
              </w:rPr>
              <w:t>редовно обслужвано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04039F7F" w14:textId="3737CC0A"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t xml:space="preserve">до </w:t>
            </w:r>
            <w:r w:rsidR="005D2795">
              <w:rPr>
                <w:b/>
                <w:szCs w:val="24"/>
              </w:rPr>
              <w:t>50</w:t>
            </w:r>
            <w:r w:rsidR="002D6541" w:rsidRPr="009942C1">
              <w:rPr>
                <w:b/>
                <w:szCs w:val="24"/>
              </w:rPr>
              <w:t xml:space="preserve"> точки съгласно формула:</w:t>
            </w:r>
          </w:p>
          <w:p w14:paraId="1A0A7D91" w14:textId="3ACB390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Р1мин</m:t>
                  </m:r>
                </m:num>
                <m:den>
                  <m:r>
                    <m:rPr>
                      <m:sty m:val="bi"/>
                    </m:rPr>
                    <w:rPr>
                      <w:rFonts w:ascii="Cambria Math" w:hAnsi="Cambria Math"/>
                      <w:szCs w:val="24"/>
                    </w:rPr>
                    <m:t>Р1съотв</m:t>
                  </m:r>
                </m:den>
              </m:f>
              <m:r>
                <m:rPr>
                  <m:sty m:val="bi"/>
                </m:rPr>
                <w:rPr>
                  <w:rFonts w:ascii="Cambria Math" w:hAnsi="Cambria Math"/>
                  <w:szCs w:val="24"/>
                </w:rPr>
                <m:t>х50</m:t>
              </m:r>
            </m:oMath>
          </w:p>
          <w:p w14:paraId="1F7FE085" w14:textId="298F0FE7"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1</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по този показател от участник;</w:t>
            </w:r>
          </w:p>
          <w:p w14:paraId="07D514AE" w14:textId="75EB37FE"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1</w:t>
            </w:r>
            <w:r w:rsidR="002D6541" w:rsidRPr="009942C1">
              <w:rPr>
                <w:b/>
                <w:szCs w:val="24"/>
                <w:vertAlign w:val="subscript"/>
              </w:rPr>
              <w:t xml:space="preserve">съотв </w:t>
            </w:r>
            <w:r w:rsidR="002D6541" w:rsidRPr="009942C1">
              <w:rPr>
                <w:szCs w:val="24"/>
              </w:rPr>
              <w:t>е размер на лихвен процент по този показател, предложен от оценявания участник.</w:t>
            </w:r>
          </w:p>
        </w:tc>
      </w:tr>
      <w:tr w:rsidR="002D6541" w:rsidRPr="009942C1" w14:paraId="4489622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B10B6" w14:textId="1B395198"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2</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42CCFAA" w14:textId="41BCA0BC" w:rsidR="002D6541" w:rsidRPr="009942C1" w:rsidRDefault="00CF041C">
            <w:pPr>
              <w:pStyle w:val="BodyTextIndent2"/>
              <w:tabs>
                <w:tab w:val="left" w:pos="0"/>
                <w:tab w:val="left" w:pos="180"/>
                <w:tab w:val="left" w:pos="1211"/>
              </w:tabs>
              <w:spacing w:after="120" w:line="276" w:lineRule="auto"/>
              <w:ind w:firstLine="0"/>
              <w:jc w:val="left"/>
              <w:rPr>
                <w:szCs w:val="24"/>
              </w:rPr>
            </w:pPr>
            <w:r w:rsidRPr="009942C1">
              <w:rPr>
                <w:szCs w:val="24"/>
              </w:rPr>
              <w:t xml:space="preserve">Предложен лихвен процент, </w:t>
            </w:r>
            <w:r w:rsidRPr="0081200B">
              <w:rPr>
                <w:rStyle w:val="FontStyle39"/>
                <w:sz w:val="24"/>
                <w:szCs w:val="24"/>
              </w:rPr>
              <w:t>формиран от годишния лихвен процент при редовно обслужвано задължение по кредита и надбавка</w:t>
            </w:r>
            <w:r w:rsidR="00513791">
              <w:rPr>
                <w:rStyle w:val="FontStyle39"/>
                <w:sz w:val="24"/>
                <w:szCs w:val="24"/>
              </w:rPr>
              <w:t xml:space="preserve"> </w:t>
            </w:r>
            <w:r w:rsidR="00513791">
              <w:rPr>
                <w:rStyle w:val="FontStyle39"/>
              </w:rPr>
              <w:t xml:space="preserve">= </w:t>
            </w:r>
            <w:r w:rsidRPr="009942C1">
              <w:rPr>
                <w:rStyle w:val="FontStyle39"/>
                <w:sz w:val="24"/>
                <w:szCs w:val="24"/>
              </w:rPr>
              <w:t xml:space="preserve">Годишен лихвен процент </w:t>
            </w:r>
            <w:r w:rsidRPr="008C2805">
              <w:rPr>
                <w:rStyle w:val="FontStyle39"/>
                <w:i/>
                <w:iCs/>
                <w:sz w:val="24"/>
                <w:szCs w:val="24"/>
              </w:rPr>
              <w:t>при закъснение в  обслужвано</w:t>
            </w:r>
            <w:r w:rsidR="008C2805">
              <w:rPr>
                <w:rStyle w:val="FontStyle39"/>
                <w:i/>
                <w:iCs/>
                <w:sz w:val="24"/>
                <w:szCs w:val="24"/>
              </w:rPr>
              <w:t>то</w:t>
            </w:r>
            <w:r w:rsidRPr="008C2805">
              <w:rPr>
                <w:rStyle w:val="FontStyle39"/>
                <w:i/>
                <w:iCs/>
                <w:sz w:val="24"/>
                <w:szCs w:val="24"/>
              </w:rPr>
              <w:t xml:space="preserve">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6627736A" w14:textId="77777777"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t>до 5</w:t>
            </w:r>
            <w:r w:rsidR="002D6541" w:rsidRPr="009942C1">
              <w:rPr>
                <w:b/>
                <w:szCs w:val="24"/>
              </w:rPr>
              <w:t xml:space="preserve"> точки съгласно формула:</w:t>
            </w:r>
          </w:p>
          <w:p w14:paraId="12838E5D" w14:textId="0215FDF3"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Р2мин</m:t>
                  </m:r>
                </m:num>
                <m:den>
                  <m:r>
                    <m:rPr>
                      <m:sty m:val="bi"/>
                    </m:rPr>
                    <w:rPr>
                      <w:rFonts w:ascii="Cambria Math" w:hAnsi="Cambria Math"/>
                      <w:szCs w:val="24"/>
                    </w:rPr>
                    <m:t>Р2съотв</m:t>
                  </m:r>
                </m:den>
              </m:f>
              <m:r>
                <m:rPr>
                  <m:sty m:val="bi"/>
                </m:rPr>
                <w:rPr>
                  <w:rFonts w:ascii="Cambria Math" w:hAnsi="Cambria Math"/>
                  <w:szCs w:val="24"/>
                </w:rPr>
                <m:t>х5</m:t>
              </m:r>
            </m:oMath>
          </w:p>
          <w:p w14:paraId="5BF94BFE" w14:textId="5641257B"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2</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за закъснение по този показател от участник;</w:t>
            </w:r>
          </w:p>
          <w:p w14:paraId="05E530AF" w14:textId="096B1B69"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2</w:t>
            </w:r>
            <w:r w:rsidR="002D6541" w:rsidRPr="009942C1">
              <w:rPr>
                <w:b/>
                <w:szCs w:val="24"/>
                <w:vertAlign w:val="subscript"/>
              </w:rPr>
              <w:t xml:space="preserve">съотв </w:t>
            </w:r>
            <w:r w:rsidR="002D6541" w:rsidRPr="009942C1">
              <w:rPr>
                <w:szCs w:val="24"/>
              </w:rPr>
              <w:t>е размер на лихвен процент за закъснение по този показател, предложен от оценявания участник.</w:t>
            </w:r>
          </w:p>
        </w:tc>
      </w:tr>
      <w:tr w:rsidR="002D6541" w:rsidRPr="009942C1" w14:paraId="689B810F"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870499" w14:textId="5BA98130"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7C855A6" w14:textId="77777777"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szCs w:val="24"/>
              </w:rPr>
              <w:t>Размер на таксата за управление в проценти</w:t>
            </w:r>
          </w:p>
        </w:tc>
        <w:tc>
          <w:tcPr>
            <w:tcW w:w="6007" w:type="dxa"/>
            <w:tcBorders>
              <w:top w:val="single" w:sz="4" w:space="0" w:color="auto"/>
              <w:left w:val="single" w:sz="4" w:space="0" w:color="auto"/>
              <w:bottom w:val="single" w:sz="4" w:space="0" w:color="auto"/>
              <w:right w:val="single" w:sz="4" w:space="0" w:color="auto"/>
            </w:tcBorders>
            <w:vAlign w:val="center"/>
            <w:hideMark/>
          </w:tcPr>
          <w:p w14:paraId="2B8A82A5" w14:textId="391E4986" w:rsidR="002D6541" w:rsidRPr="009942C1" w:rsidRDefault="000859C9">
            <w:pPr>
              <w:pStyle w:val="BodyTextIndent2"/>
              <w:tabs>
                <w:tab w:val="left" w:pos="0"/>
                <w:tab w:val="left" w:pos="180"/>
                <w:tab w:val="left" w:pos="1211"/>
              </w:tabs>
              <w:spacing w:after="120" w:line="276" w:lineRule="auto"/>
              <w:ind w:firstLine="0"/>
              <w:rPr>
                <w:b/>
                <w:szCs w:val="24"/>
                <w:lang w:eastAsia="en-US"/>
              </w:rPr>
            </w:pPr>
            <w:r w:rsidRPr="009942C1">
              <w:rPr>
                <w:b/>
                <w:szCs w:val="24"/>
              </w:rPr>
              <w:t xml:space="preserve">до </w:t>
            </w:r>
            <w:r w:rsidR="00CD3D3D">
              <w:rPr>
                <w:b/>
                <w:szCs w:val="24"/>
              </w:rPr>
              <w:t>45</w:t>
            </w:r>
            <w:r w:rsidR="002D6541" w:rsidRPr="009942C1">
              <w:rPr>
                <w:b/>
                <w:szCs w:val="24"/>
              </w:rPr>
              <w:t xml:space="preserve"> точки съгласно формула:</w:t>
            </w:r>
          </w:p>
          <w:p w14:paraId="7BC2B666" w14:textId="623995C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Р3мин</m:t>
                  </m:r>
                </m:num>
                <m:den>
                  <m:r>
                    <m:rPr>
                      <m:sty m:val="bi"/>
                    </m:rPr>
                    <w:rPr>
                      <w:rFonts w:ascii="Cambria Math" w:hAnsi="Cambria Math"/>
                      <w:szCs w:val="24"/>
                    </w:rPr>
                    <m:t>Р3съотв</m:t>
                  </m:r>
                </m:den>
              </m:f>
              <m:r>
                <m:rPr>
                  <m:sty m:val="bi"/>
                </m:rPr>
                <w:rPr>
                  <w:rFonts w:ascii="Cambria Math" w:hAnsi="Cambria Math"/>
                  <w:szCs w:val="24"/>
                  <w:lang w:val="en-US"/>
                </w:rPr>
                <m:t>x</m:t>
              </m:r>
              <m:r>
                <m:rPr>
                  <m:sty m:val="bi"/>
                </m:rPr>
                <w:rPr>
                  <w:rFonts w:ascii="Cambria Math" w:hAnsi="Cambria Math"/>
                  <w:szCs w:val="24"/>
                </w:rPr>
                <m:t>45</m:t>
              </m:r>
            </m:oMath>
          </w:p>
          <w:p w14:paraId="77DC6BAD" w14:textId="4C97ED4D"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3</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таксата за управление по този показател от участник;</w:t>
            </w:r>
          </w:p>
          <w:p w14:paraId="5E1BB92B" w14:textId="31C28BD2"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3</w:t>
            </w:r>
            <w:r w:rsidR="002D6541" w:rsidRPr="009942C1">
              <w:rPr>
                <w:b/>
                <w:szCs w:val="24"/>
                <w:vertAlign w:val="subscript"/>
              </w:rPr>
              <w:t xml:space="preserve">съотв </w:t>
            </w:r>
            <w:r w:rsidR="002D6541" w:rsidRPr="009942C1">
              <w:rPr>
                <w:szCs w:val="24"/>
              </w:rPr>
              <w:t>е размер на таксата за управление по този показател, предложен от оценявания участник.</w:t>
            </w:r>
          </w:p>
        </w:tc>
      </w:tr>
    </w:tbl>
    <w:p w14:paraId="30B2FF81" w14:textId="77777777" w:rsidR="002D6541" w:rsidRPr="009942C1" w:rsidRDefault="002D6541" w:rsidP="002D6541">
      <w:pPr>
        <w:pStyle w:val="BodyText2"/>
        <w:tabs>
          <w:tab w:val="left" w:pos="180"/>
        </w:tabs>
        <w:spacing w:line="276" w:lineRule="auto"/>
        <w:rPr>
          <w:bCs/>
          <w:sz w:val="24"/>
          <w:szCs w:val="24"/>
        </w:rPr>
      </w:pPr>
    </w:p>
    <w:p w14:paraId="5E00D6A5" w14:textId="77777777" w:rsidR="002D6541" w:rsidRPr="009942C1" w:rsidRDefault="002D6541" w:rsidP="002D6541">
      <w:pPr>
        <w:pStyle w:val="BodyText2"/>
        <w:tabs>
          <w:tab w:val="left" w:pos="180"/>
        </w:tabs>
        <w:spacing w:line="276" w:lineRule="auto"/>
        <w:jc w:val="both"/>
        <w:rPr>
          <w:b/>
          <w:bCs/>
          <w:i/>
          <w:iCs/>
          <w:sz w:val="24"/>
          <w:szCs w:val="24"/>
        </w:rPr>
      </w:pPr>
      <w:r w:rsidRPr="009942C1">
        <w:rPr>
          <w:b/>
          <w:bCs/>
          <w:i/>
          <w:iCs/>
          <w:sz w:val="24"/>
          <w:szCs w:val="24"/>
        </w:rPr>
        <w:tab/>
      </w:r>
      <w:r w:rsidRPr="009942C1">
        <w:rPr>
          <w:b/>
          <w:bCs/>
          <w:i/>
          <w:iCs/>
          <w:sz w:val="24"/>
          <w:szCs w:val="24"/>
        </w:rPr>
        <w:tab/>
        <w:t>При предложение на участник по конкретен количествен показател, равно на 0 (нула), в числителя и знаменателя на конкретната формула за определяне на оценката по същия показател се добавя 1 (единица).</w:t>
      </w:r>
    </w:p>
    <w:p w14:paraId="732D4E38" w14:textId="77777777" w:rsidR="008C2805" w:rsidRDefault="002D6541" w:rsidP="002D6541">
      <w:pPr>
        <w:spacing w:before="120" w:after="120" w:line="276" w:lineRule="auto"/>
        <w:ind w:firstLine="720"/>
        <w:jc w:val="both"/>
        <w:rPr>
          <w:sz w:val="24"/>
          <w:szCs w:val="24"/>
        </w:rPr>
      </w:pPr>
      <w:r w:rsidRPr="009942C1">
        <w:rPr>
          <w:sz w:val="24"/>
          <w:szCs w:val="24"/>
        </w:rPr>
        <w:t>К</w:t>
      </w:r>
      <w:r w:rsidR="005F06CC" w:rsidRPr="009942C1">
        <w:rPr>
          <w:sz w:val="24"/>
          <w:szCs w:val="24"/>
        </w:rPr>
        <w:t>ласирането на участниците се извърш</w:t>
      </w:r>
      <w:r w:rsidRPr="009942C1">
        <w:rPr>
          <w:sz w:val="24"/>
          <w:szCs w:val="24"/>
        </w:rPr>
        <w:t>ва по възходящ ред на получената комплексна оценка, като на Първо място се класира участникът с най-висока комплексна оценка. В случай, че комплексните оценки на две или повече оферти са равни, за икономически най-изгодна се приема тази оферта, за която оценката по показател Р</w:t>
      </w:r>
      <w:r w:rsidR="006F2263" w:rsidRPr="009942C1">
        <w:rPr>
          <w:sz w:val="24"/>
          <w:szCs w:val="24"/>
          <w:lang w:val="ru-RU"/>
        </w:rPr>
        <w:t>1</w:t>
      </w:r>
      <w:r w:rsidRPr="009942C1">
        <w:rPr>
          <w:sz w:val="24"/>
          <w:szCs w:val="24"/>
        </w:rPr>
        <w:t xml:space="preserve"> е най-висока. При условие, че и оценките по показател Р</w:t>
      </w:r>
      <w:r w:rsidR="006F2263" w:rsidRPr="009942C1">
        <w:rPr>
          <w:sz w:val="24"/>
          <w:szCs w:val="24"/>
          <w:lang w:val="ru-RU"/>
        </w:rPr>
        <w:t>1</w:t>
      </w:r>
      <w:r w:rsidRPr="009942C1">
        <w:rPr>
          <w:sz w:val="24"/>
          <w:szCs w:val="24"/>
        </w:rPr>
        <w:t xml:space="preserve"> са равни, за икономически най-изгодна оферта се приема тази, за </w:t>
      </w:r>
      <w:r w:rsidR="003F13CF" w:rsidRPr="009942C1">
        <w:rPr>
          <w:sz w:val="24"/>
          <w:szCs w:val="24"/>
        </w:rPr>
        <w:t>която</w:t>
      </w:r>
      <w:r w:rsidRPr="009942C1">
        <w:rPr>
          <w:sz w:val="24"/>
          <w:szCs w:val="24"/>
        </w:rPr>
        <w:t xml:space="preserve"> оценката по показател Р</w:t>
      </w:r>
      <w:r w:rsidR="006F2263" w:rsidRPr="009942C1">
        <w:rPr>
          <w:sz w:val="24"/>
          <w:szCs w:val="24"/>
          <w:lang w:val="ru-RU"/>
        </w:rPr>
        <w:t>3</w:t>
      </w:r>
      <w:r w:rsidRPr="009942C1">
        <w:rPr>
          <w:sz w:val="24"/>
          <w:szCs w:val="24"/>
        </w:rPr>
        <w:t xml:space="preserve"> е най-висока. </w:t>
      </w:r>
    </w:p>
    <w:p w14:paraId="61376F86" w14:textId="6EA60C28" w:rsidR="002D6541" w:rsidRPr="009942C1" w:rsidRDefault="003F13CF" w:rsidP="002D6541">
      <w:pPr>
        <w:spacing w:before="120" w:after="120" w:line="276" w:lineRule="auto"/>
        <w:ind w:firstLine="720"/>
        <w:jc w:val="both"/>
        <w:rPr>
          <w:sz w:val="24"/>
          <w:szCs w:val="24"/>
        </w:rPr>
      </w:pPr>
      <w:r w:rsidRPr="00441DDD">
        <w:rPr>
          <w:sz w:val="24"/>
          <w:szCs w:val="24"/>
        </w:rPr>
        <w:lastRenderedPageBreak/>
        <w:t>Комисията</w:t>
      </w:r>
      <w:r w:rsidR="002D6541" w:rsidRPr="00441DDD">
        <w:rPr>
          <w:sz w:val="24"/>
          <w:szCs w:val="24"/>
        </w:rPr>
        <w:t xml:space="preserve"> провежда публично жребий за определяне на участника, с който ще сключи договор за кредит между класираните на първо място оферти</w:t>
      </w:r>
      <w:r w:rsidR="002D6541" w:rsidRPr="009942C1">
        <w:rPr>
          <w:sz w:val="24"/>
          <w:szCs w:val="24"/>
        </w:rPr>
        <w:t>, ако икономически най-изгодната оферта не може да се определи по реда, предвиден в предходните изречения на този параграф.</w:t>
      </w:r>
    </w:p>
    <w:p w14:paraId="26BE63FD" w14:textId="0F312C29" w:rsidR="002D6541" w:rsidRPr="009942C1" w:rsidRDefault="002D6541" w:rsidP="002D6541">
      <w:pPr>
        <w:spacing w:before="120" w:after="120" w:line="276" w:lineRule="auto"/>
        <w:ind w:firstLine="720"/>
        <w:jc w:val="both"/>
        <w:rPr>
          <w:sz w:val="24"/>
          <w:szCs w:val="24"/>
        </w:rPr>
      </w:pPr>
      <w:r w:rsidRPr="009942C1">
        <w:rPr>
          <w:sz w:val="24"/>
          <w:szCs w:val="24"/>
        </w:rPr>
        <w:t>Оценките на участниците се изчисляват в точки с точност до втория знак след десетичната запетая.</w:t>
      </w:r>
    </w:p>
    <w:p w14:paraId="710EA17F" w14:textId="36B7B608" w:rsidR="002D6541" w:rsidRDefault="002D6541" w:rsidP="002D6541">
      <w:pPr>
        <w:spacing w:before="120" w:after="120" w:line="276" w:lineRule="auto"/>
        <w:ind w:firstLine="720"/>
        <w:jc w:val="both"/>
        <w:rPr>
          <w:sz w:val="24"/>
          <w:szCs w:val="24"/>
        </w:rPr>
      </w:pPr>
      <w:r w:rsidRPr="009942C1">
        <w:rPr>
          <w:sz w:val="24"/>
          <w:szCs w:val="24"/>
        </w:rPr>
        <w:t>Максималната комплексна оценка, която може да получи оферта е 100 точки.</w:t>
      </w:r>
    </w:p>
    <w:p w14:paraId="40CF22BA" w14:textId="77777777" w:rsidR="00DF2AFF" w:rsidRPr="009942C1" w:rsidRDefault="00DF2AFF" w:rsidP="002D6541">
      <w:pPr>
        <w:spacing w:before="120" w:after="120" w:line="276" w:lineRule="auto"/>
        <w:ind w:firstLine="720"/>
        <w:jc w:val="both"/>
        <w:rPr>
          <w:sz w:val="24"/>
          <w:szCs w:val="24"/>
        </w:rPr>
      </w:pPr>
    </w:p>
    <w:p w14:paraId="59567501" w14:textId="4612B40A" w:rsidR="002D6541" w:rsidRDefault="002D6541" w:rsidP="002D6541">
      <w:pPr>
        <w:numPr>
          <w:ilvl w:val="0"/>
          <w:numId w:val="1"/>
        </w:numPr>
        <w:tabs>
          <w:tab w:val="left" w:pos="180"/>
        </w:tabs>
        <w:spacing w:before="120" w:after="120" w:line="276" w:lineRule="auto"/>
        <w:ind w:left="0" w:firstLine="720"/>
        <w:jc w:val="both"/>
        <w:rPr>
          <w:b/>
          <w:sz w:val="24"/>
          <w:szCs w:val="24"/>
          <w:u w:val="single"/>
        </w:rPr>
      </w:pPr>
      <w:r w:rsidRPr="009942C1">
        <w:rPr>
          <w:b/>
          <w:sz w:val="24"/>
          <w:szCs w:val="24"/>
          <w:u w:val="single"/>
        </w:rPr>
        <w:t xml:space="preserve">Разглеждане, оценяване и класиране на офертите на </w:t>
      </w:r>
      <w:r w:rsidR="003F13CF" w:rsidRPr="009942C1">
        <w:rPr>
          <w:b/>
          <w:sz w:val="24"/>
          <w:szCs w:val="24"/>
          <w:u w:val="single"/>
        </w:rPr>
        <w:t>участниците</w:t>
      </w:r>
      <w:r w:rsidRPr="009942C1">
        <w:rPr>
          <w:b/>
          <w:sz w:val="24"/>
          <w:szCs w:val="24"/>
          <w:u w:val="single"/>
        </w:rPr>
        <w:t>. Сключване на договор за кредит</w:t>
      </w:r>
    </w:p>
    <w:p w14:paraId="5691C989" w14:textId="77777777" w:rsidR="00772006" w:rsidRPr="009942C1" w:rsidRDefault="00772006" w:rsidP="00772006">
      <w:pPr>
        <w:tabs>
          <w:tab w:val="left" w:pos="180"/>
        </w:tabs>
        <w:spacing w:before="120" w:after="120" w:line="276" w:lineRule="auto"/>
        <w:ind w:left="720"/>
        <w:jc w:val="both"/>
        <w:rPr>
          <w:b/>
          <w:sz w:val="24"/>
          <w:szCs w:val="24"/>
          <w:u w:val="single"/>
        </w:rPr>
      </w:pPr>
    </w:p>
    <w:p w14:paraId="64D3888B" w14:textId="5FFF757D" w:rsidR="002D6541" w:rsidRPr="00624187" w:rsidRDefault="002D6541" w:rsidP="002D6541">
      <w:pPr>
        <w:tabs>
          <w:tab w:val="left" w:pos="0"/>
        </w:tabs>
        <w:spacing w:after="120" w:line="276" w:lineRule="auto"/>
        <w:ind w:firstLine="720"/>
        <w:jc w:val="both"/>
        <w:rPr>
          <w:b/>
          <w:bCs/>
          <w:sz w:val="24"/>
          <w:szCs w:val="24"/>
        </w:rPr>
      </w:pPr>
      <w:r w:rsidRPr="00EA55E6">
        <w:rPr>
          <w:b/>
          <w:sz w:val="24"/>
          <w:szCs w:val="24"/>
          <w:lang w:val="ru-RU"/>
        </w:rPr>
        <w:t xml:space="preserve">Дата и час на отваряне на </w:t>
      </w:r>
      <w:r w:rsidRPr="00EA55E6">
        <w:rPr>
          <w:b/>
          <w:sz w:val="24"/>
          <w:szCs w:val="24"/>
        </w:rPr>
        <w:t>офертите</w:t>
      </w:r>
      <w:r w:rsidRPr="00EA55E6">
        <w:rPr>
          <w:b/>
          <w:sz w:val="24"/>
          <w:szCs w:val="24"/>
          <w:lang w:val="ru-RU"/>
        </w:rPr>
        <w:t>:</w:t>
      </w:r>
      <w:r w:rsidRPr="00EA55E6">
        <w:rPr>
          <w:sz w:val="24"/>
          <w:szCs w:val="24"/>
          <w:lang w:val="ru-RU"/>
        </w:rPr>
        <w:t xml:space="preserve"> </w:t>
      </w:r>
      <w:r w:rsidR="00EA55E6" w:rsidRPr="00EA55E6">
        <w:rPr>
          <w:b/>
          <w:bCs/>
          <w:sz w:val="24"/>
          <w:szCs w:val="24"/>
          <w:lang w:val="ru-RU"/>
        </w:rPr>
        <w:t>18</w:t>
      </w:r>
      <w:r w:rsidR="002E4090" w:rsidRPr="00EA55E6">
        <w:rPr>
          <w:b/>
          <w:bCs/>
          <w:sz w:val="24"/>
          <w:szCs w:val="24"/>
          <w:lang w:val="ru-RU"/>
        </w:rPr>
        <w:t>.</w:t>
      </w:r>
      <w:r w:rsidR="004D3033" w:rsidRPr="00EA55E6">
        <w:rPr>
          <w:b/>
          <w:bCs/>
          <w:sz w:val="24"/>
          <w:szCs w:val="24"/>
          <w:lang w:val="ru-RU"/>
        </w:rPr>
        <w:t>10</w:t>
      </w:r>
      <w:r w:rsidR="002E4090" w:rsidRPr="00EA55E6">
        <w:rPr>
          <w:b/>
          <w:bCs/>
          <w:sz w:val="24"/>
          <w:szCs w:val="24"/>
          <w:lang w:val="ru-RU"/>
        </w:rPr>
        <w:t>.</w:t>
      </w:r>
      <w:r w:rsidRPr="00EA55E6">
        <w:rPr>
          <w:b/>
          <w:bCs/>
          <w:sz w:val="24"/>
          <w:szCs w:val="24"/>
          <w:lang w:val="ru-RU"/>
        </w:rPr>
        <w:t>20</w:t>
      </w:r>
      <w:r w:rsidR="0000059D" w:rsidRPr="00EA55E6">
        <w:rPr>
          <w:b/>
          <w:bCs/>
          <w:sz w:val="24"/>
          <w:szCs w:val="24"/>
          <w:lang w:val="ru-RU"/>
        </w:rPr>
        <w:t>2</w:t>
      </w:r>
      <w:r w:rsidR="004D3033" w:rsidRPr="00EA55E6">
        <w:rPr>
          <w:b/>
          <w:bCs/>
          <w:sz w:val="24"/>
          <w:szCs w:val="24"/>
          <w:lang w:val="ru-RU"/>
        </w:rPr>
        <w:t>4</w:t>
      </w:r>
      <w:r w:rsidRPr="00EA55E6">
        <w:rPr>
          <w:b/>
          <w:bCs/>
          <w:sz w:val="24"/>
          <w:szCs w:val="24"/>
          <w:lang w:val="ru-RU"/>
        </w:rPr>
        <w:t xml:space="preserve"> г. от </w:t>
      </w:r>
      <w:r w:rsidR="002E4090" w:rsidRPr="00EA55E6">
        <w:rPr>
          <w:b/>
          <w:bCs/>
          <w:sz w:val="24"/>
          <w:szCs w:val="24"/>
          <w:lang w:val="ru-RU"/>
        </w:rPr>
        <w:t>1</w:t>
      </w:r>
      <w:r w:rsidR="00A11233" w:rsidRPr="00EA55E6">
        <w:rPr>
          <w:b/>
          <w:bCs/>
          <w:sz w:val="24"/>
          <w:szCs w:val="24"/>
          <w:lang w:val="ru-RU"/>
        </w:rPr>
        <w:t>0</w:t>
      </w:r>
      <w:r w:rsidRPr="00EA55E6">
        <w:rPr>
          <w:b/>
          <w:bCs/>
          <w:sz w:val="24"/>
          <w:szCs w:val="24"/>
          <w:lang w:val="ru-RU"/>
        </w:rPr>
        <w:t>.00 часа.</w:t>
      </w:r>
    </w:p>
    <w:p w14:paraId="222A2CE4"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lang w:val="ru-RU"/>
        </w:rPr>
        <w:t xml:space="preserve">Отварянето на офертите е публично и на него могат да присъстват участниците в конкурса или техни упълномощени представители при спазване на установения режим за достъп до сградата, в която се извършва отварянето. </w:t>
      </w:r>
    </w:p>
    <w:p w14:paraId="3C52157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 xml:space="preserve">Всички оферти, които са изготвени в съответствие с изискванията на настоящата покана ще бъдат оценени и съответно класирани, при спазване на Методиката за определяне на комплексната оценка на офертите. За </w:t>
      </w:r>
      <w:r w:rsidR="003F13CF" w:rsidRPr="009942C1">
        <w:rPr>
          <w:sz w:val="24"/>
          <w:szCs w:val="24"/>
        </w:rPr>
        <w:t>резултатите</w:t>
      </w:r>
      <w:r w:rsidRPr="009942C1">
        <w:rPr>
          <w:sz w:val="24"/>
          <w:szCs w:val="24"/>
        </w:rPr>
        <w:t xml:space="preserve"> от работа си, </w:t>
      </w:r>
      <w:r w:rsidR="003F13CF" w:rsidRPr="009942C1">
        <w:rPr>
          <w:sz w:val="24"/>
          <w:szCs w:val="24"/>
        </w:rPr>
        <w:t>комисията</w:t>
      </w:r>
      <w:r w:rsidRPr="009942C1">
        <w:rPr>
          <w:sz w:val="24"/>
          <w:szCs w:val="24"/>
        </w:rPr>
        <w:t xml:space="preserve"> ще </w:t>
      </w:r>
      <w:r w:rsidR="003F13CF" w:rsidRPr="009942C1">
        <w:rPr>
          <w:sz w:val="24"/>
          <w:szCs w:val="24"/>
        </w:rPr>
        <w:t>изготви</w:t>
      </w:r>
      <w:r w:rsidRPr="009942C1">
        <w:rPr>
          <w:sz w:val="24"/>
          <w:szCs w:val="24"/>
        </w:rPr>
        <w:t xml:space="preserve"> протокол.</w:t>
      </w:r>
    </w:p>
    <w:p w14:paraId="340F2850" w14:textId="2C874053" w:rsidR="002D6541" w:rsidRPr="00624187" w:rsidRDefault="002D6541"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624187">
        <w:rPr>
          <w:rFonts w:ascii="Times New Roman" w:hAnsi="Times New Roman" w:cs="Times New Roman"/>
          <w:sz w:val="24"/>
          <w:szCs w:val="24"/>
          <w:lang w:val="ru-RU"/>
        </w:rPr>
        <w:t>Ако офертата, класирана на първо място</w:t>
      </w:r>
      <w:r w:rsidR="0098671D">
        <w:rPr>
          <w:rFonts w:ascii="Times New Roman" w:hAnsi="Times New Roman" w:cs="Times New Roman"/>
          <w:sz w:val="24"/>
          <w:szCs w:val="24"/>
          <w:lang w:val="ru-RU"/>
        </w:rPr>
        <w:t xml:space="preserve"> </w:t>
      </w:r>
      <w:r w:rsidRPr="00624187">
        <w:rPr>
          <w:rFonts w:ascii="Times New Roman" w:hAnsi="Times New Roman" w:cs="Times New Roman"/>
          <w:sz w:val="24"/>
          <w:szCs w:val="24"/>
          <w:lang w:val="ru-RU"/>
        </w:rPr>
        <w:t>не покрива цели</w:t>
      </w:r>
      <w:r w:rsidR="00DC3F9B" w:rsidRPr="00624187">
        <w:rPr>
          <w:rFonts w:ascii="Times New Roman" w:hAnsi="Times New Roman" w:cs="Times New Roman"/>
          <w:sz w:val="24"/>
          <w:szCs w:val="24"/>
          <w:lang w:val="ru-RU"/>
        </w:rPr>
        <w:t>я размер на кредитния лимит</w:t>
      </w:r>
      <w:r w:rsidRPr="00624187">
        <w:rPr>
          <w:rFonts w:ascii="Times New Roman" w:hAnsi="Times New Roman" w:cs="Times New Roman"/>
          <w:sz w:val="24"/>
          <w:szCs w:val="24"/>
          <w:lang w:val="ru-RU"/>
        </w:rPr>
        <w:t xml:space="preserve">, се извършва допълнително класиране на останалите оферти до достигане на </w:t>
      </w:r>
      <w:r w:rsidR="00EB6756">
        <w:rPr>
          <w:rFonts w:ascii="Times New Roman" w:hAnsi="Times New Roman" w:cs="Times New Roman"/>
          <w:sz w:val="24"/>
          <w:szCs w:val="24"/>
          <w:lang w:val="ru-RU"/>
        </w:rPr>
        <w:t>пълни</w:t>
      </w:r>
      <w:r w:rsidR="003250E1">
        <w:rPr>
          <w:rFonts w:ascii="Times New Roman" w:hAnsi="Times New Roman" w:cs="Times New Roman"/>
          <w:sz w:val="24"/>
          <w:szCs w:val="24"/>
          <w:lang w:val="ru-RU"/>
        </w:rPr>
        <w:t xml:space="preserve">я </w:t>
      </w:r>
      <w:r w:rsidRPr="00624187">
        <w:rPr>
          <w:rFonts w:ascii="Times New Roman" w:hAnsi="Times New Roman" w:cs="Times New Roman"/>
          <w:sz w:val="24"/>
          <w:szCs w:val="24"/>
          <w:lang w:val="ru-RU"/>
        </w:rPr>
        <w:t>размера</w:t>
      </w:r>
      <w:r w:rsidR="00157D33">
        <w:rPr>
          <w:rFonts w:ascii="Times New Roman" w:hAnsi="Times New Roman" w:cs="Times New Roman"/>
          <w:sz w:val="24"/>
          <w:szCs w:val="24"/>
          <w:lang w:val="ru-RU"/>
        </w:rPr>
        <w:t xml:space="preserve"> на кредита</w:t>
      </w:r>
      <w:r w:rsidRPr="00624187">
        <w:rPr>
          <w:rFonts w:ascii="Times New Roman" w:hAnsi="Times New Roman" w:cs="Times New Roman"/>
          <w:sz w:val="24"/>
          <w:szCs w:val="24"/>
          <w:lang w:val="ru-RU"/>
        </w:rPr>
        <w:t>.</w:t>
      </w:r>
    </w:p>
    <w:p w14:paraId="448A5EFA" w14:textId="7FBE4CA2" w:rsidR="002D6541" w:rsidRPr="009942C1" w:rsidRDefault="005F6732"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К</w:t>
      </w:r>
      <w:r w:rsidR="002D6541" w:rsidRPr="009942C1">
        <w:rPr>
          <w:rFonts w:ascii="Times New Roman" w:hAnsi="Times New Roman" w:cs="Times New Roman"/>
          <w:sz w:val="24"/>
          <w:szCs w:val="24"/>
          <w:lang w:val="ru-RU"/>
        </w:rPr>
        <w:t xml:space="preserve">ласирането се представя на Съвета на </w:t>
      </w:r>
      <w:r w:rsidR="00447A58">
        <w:rPr>
          <w:rFonts w:ascii="Times New Roman" w:hAnsi="Times New Roman" w:cs="Times New Roman"/>
          <w:sz w:val="24"/>
          <w:szCs w:val="24"/>
          <w:lang w:val="bg-BG"/>
        </w:rPr>
        <w:t>д</w:t>
      </w:r>
      <w:r w:rsidR="002D6541" w:rsidRPr="009942C1">
        <w:rPr>
          <w:rFonts w:ascii="Times New Roman" w:hAnsi="Times New Roman" w:cs="Times New Roman"/>
          <w:sz w:val="24"/>
          <w:szCs w:val="24"/>
          <w:lang w:val="ru-RU"/>
        </w:rPr>
        <w:t xml:space="preserve">иректорите на „Булгаргаз" ЕАД за приемане и вземане на решение за сключване на договор с избрания участник/избраните </w:t>
      </w:r>
      <w:proofErr w:type="spellStart"/>
      <w:r w:rsidR="002D6541" w:rsidRPr="009942C1">
        <w:rPr>
          <w:rFonts w:ascii="Times New Roman" w:hAnsi="Times New Roman" w:cs="Times New Roman"/>
          <w:sz w:val="24"/>
          <w:szCs w:val="24"/>
          <w:lang w:val="ru-RU"/>
        </w:rPr>
        <w:t>участници</w:t>
      </w:r>
      <w:proofErr w:type="spellEnd"/>
      <w:r w:rsidR="002D6541" w:rsidRPr="009942C1">
        <w:rPr>
          <w:rFonts w:ascii="Times New Roman" w:hAnsi="Times New Roman" w:cs="Times New Roman"/>
          <w:sz w:val="24"/>
          <w:szCs w:val="24"/>
          <w:lang w:val="ru-RU"/>
        </w:rPr>
        <w:t xml:space="preserve">, </w:t>
      </w:r>
      <w:proofErr w:type="spellStart"/>
      <w:r w:rsidR="002D6541" w:rsidRPr="009942C1">
        <w:rPr>
          <w:rFonts w:ascii="Times New Roman" w:hAnsi="Times New Roman" w:cs="Times New Roman"/>
          <w:sz w:val="24"/>
          <w:szCs w:val="24"/>
          <w:lang w:val="ru-RU"/>
        </w:rPr>
        <w:t>съответно</w:t>
      </w:r>
      <w:proofErr w:type="spellEnd"/>
      <w:r w:rsidR="002D6541" w:rsidRPr="009942C1">
        <w:rPr>
          <w:rFonts w:ascii="Times New Roman" w:hAnsi="Times New Roman" w:cs="Times New Roman"/>
          <w:sz w:val="24"/>
          <w:szCs w:val="24"/>
          <w:lang w:val="ru-RU"/>
        </w:rPr>
        <w:t xml:space="preserve"> на </w:t>
      </w:r>
      <w:proofErr w:type="spellStart"/>
      <w:r w:rsidR="002D6541" w:rsidRPr="009942C1">
        <w:rPr>
          <w:rFonts w:ascii="Times New Roman" w:hAnsi="Times New Roman" w:cs="Times New Roman"/>
          <w:sz w:val="24"/>
          <w:szCs w:val="24"/>
          <w:lang w:val="ru-RU"/>
        </w:rPr>
        <w:t>Съвета</w:t>
      </w:r>
      <w:proofErr w:type="spellEnd"/>
      <w:r w:rsidR="002D6541" w:rsidRPr="009942C1">
        <w:rPr>
          <w:rFonts w:ascii="Times New Roman" w:hAnsi="Times New Roman" w:cs="Times New Roman"/>
          <w:sz w:val="24"/>
          <w:szCs w:val="24"/>
          <w:lang w:val="ru-RU"/>
        </w:rPr>
        <w:t xml:space="preserve"> на </w:t>
      </w:r>
      <w:proofErr w:type="spellStart"/>
      <w:r w:rsidR="00447A58">
        <w:rPr>
          <w:rFonts w:ascii="Times New Roman" w:hAnsi="Times New Roman" w:cs="Times New Roman"/>
          <w:sz w:val="24"/>
          <w:szCs w:val="24"/>
          <w:lang w:val="ru-RU"/>
        </w:rPr>
        <w:t>д</w:t>
      </w:r>
      <w:r w:rsidR="002D6541" w:rsidRPr="009942C1">
        <w:rPr>
          <w:rFonts w:ascii="Times New Roman" w:hAnsi="Times New Roman" w:cs="Times New Roman"/>
          <w:sz w:val="24"/>
          <w:szCs w:val="24"/>
          <w:lang w:val="ru-RU"/>
        </w:rPr>
        <w:t>иректорите</w:t>
      </w:r>
      <w:proofErr w:type="spellEnd"/>
      <w:r w:rsidR="002D6541" w:rsidRPr="009942C1">
        <w:rPr>
          <w:rFonts w:ascii="Times New Roman" w:hAnsi="Times New Roman" w:cs="Times New Roman"/>
          <w:sz w:val="24"/>
          <w:szCs w:val="24"/>
          <w:lang w:val="ru-RU"/>
        </w:rPr>
        <w:t xml:space="preserve"> на </w:t>
      </w:r>
      <w:r w:rsidR="006013A3" w:rsidRPr="009942C1">
        <w:rPr>
          <w:rFonts w:ascii="Times New Roman" w:hAnsi="Times New Roman" w:cs="Times New Roman"/>
          <w:sz w:val="24"/>
          <w:szCs w:val="24"/>
          <w:lang w:val="ru-RU"/>
        </w:rPr>
        <w:t>„</w:t>
      </w:r>
      <w:proofErr w:type="spellStart"/>
      <w:r w:rsidR="001162AE">
        <w:rPr>
          <w:rFonts w:ascii="Times New Roman" w:hAnsi="Times New Roman" w:cs="Times New Roman"/>
          <w:sz w:val="24"/>
          <w:szCs w:val="24"/>
          <w:lang w:val="ru-RU"/>
        </w:rPr>
        <w:t>Български</w:t>
      </w:r>
      <w:proofErr w:type="spellEnd"/>
      <w:r w:rsidR="001162AE">
        <w:rPr>
          <w:rFonts w:ascii="Times New Roman" w:hAnsi="Times New Roman" w:cs="Times New Roman"/>
          <w:sz w:val="24"/>
          <w:szCs w:val="24"/>
          <w:lang w:val="ru-RU"/>
        </w:rPr>
        <w:t xml:space="preserve"> </w:t>
      </w:r>
      <w:proofErr w:type="spellStart"/>
      <w:r w:rsidR="001162AE">
        <w:rPr>
          <w:rFonts w:ascii="Times New Roman" w:hAnsi="Times New Roman" w:cs="Times New Roman"/>
          <w:sz w:val="24"/>
          <w:szCs w:val="24"/>
          <w:lang w:val="ru-RU"/>
        </w:rPr>
        <w:t>Енергиен</w:t>
      </w:r>
      <w:proofErr w:type="spellEnd"/>
      <w:r w:rsidR="001162AE">
        <w:rPr>
          <w:rFonts w:ascii="Times New Roman" w:hAnsi="Times New Roman" w:cs="Times New Roman"/>
          <w:sz w:val="24"/>
          <w:szCs w:val="24"/>
          <w:lang w:val="ru-RU"/>
        </w:rPr>
        <w:t xml:space="preserve"> Холдинг”</w:t>
      </w:r>
      <w:r w:rsidR="002D6541" w:rsidRPr="009942C1">
        <w:rPr>
          <w:rFonts w:ascii="Times New Roman" w:hAnsi="Times New Roman" w:cs="Times New Roman"/>
          <w:sz w:val="24"/>
          <w:szCs w:val="24"/>
          <w:lang w:val="ru-RU"/>
        </w:rPr>
        <w:t xml:space="preserve"> ЕАД за получаване на разрешение за сключване на договор с избрания участник/избраните участници. </w:t>
      </w:r>
    </w:p>
    <w:p w14:paraId="0B6A7577" w14:textId="034780D0" w:rsidR="002D6541" w:rsidRPr="009942C1" w:rsidRDefault="003F13CF" w:rsidP="002D6541">
      <w:pPr>
        <w:tabs>
          <w:tab w:val="left" w:pos="0"/>
        </w:tabs>
        <w:spacing w:after="120" w:line="276" w:lineRule="auto"/>
        <w:ind w:firstLine="720"/>
        <w:jc w:val="both"/>
        <w:rPr>
          <w:sz w:val="24"/>
          <w:szCs w:val="24"/>
        </w:rPr>
      </w:pPr>
      <w:r w:rsidRPr="009942C1">
        <w:rPr>
          <w:sz w:val="24"/>
          <w:szCs w:val="24"/>
        </w:rPr>
        <w:t>Участникът</w:t>
      </w:r>
      <w:r w:rsidR="001D4B73">
        <w:rPr>
          <w:sz w:val="24"/>
          <w:szCs w:val="24"/>
        </w:rPr>
        <w:t>,</w:t>
      </w:r>
      <w:r w:rsidR="002D6541" w:rsidRPr="009942C1">
        <w:rPr>
          <w:sz w:val="24"/>
          <w:szCs w:val="24"/>
        </w:rPr>
        <w:t xml:space="preserve"> класиран на първо място </w:t>
      </w:r>
      <w:r w:rsidR="001D4B73">
        <w:rPr>
          <w:sz w:val="24"/>
          <w:szCs w:val="24"/>
        </w:rPr>
        <w:t>се</w:t>
      </w:r>
      <w:r w:rsidR="002D6541" w:rsidRPr="009942C1">
        <w:rPr>
          <w:sz w:val="24"/>
          <w:szCs w:val="24"/>
        </w:rPr>
        <w:t xml:space="preserve"> уведом</w:t>
      </w:r>
      <w:r w:rsidR="0020354E">
        <w:rPr>
          <w:sz w:val="24"/>
          <w:szCs w:val="24"/>
        </w:rPr>
        <w:t>ява</w:t>
      </w:r>
      <w:r w:rsidR="002D6541" w:rsidRPr="009942C1">
        <w:rPr>
          <w:sz w:val="24"/>
          <w:szCs w:val="24"/>
        </w:rPr>
        <w:t xml:space="preserve"> </w:t>
      </w:r>
      <w:r w:rsidRPr="009942C1">
        <w:rPr>
          <w:sz w:val="24"/>
          <w:szCs w:val="24"/>
        </w:rPr>
        <w:t>по пощата, по куриер, по факс ил</w:t>
      </w:r>
      <w:r w:rsidR="002D6541" w:rsidRPr="009942C1">
        <w:rPr>
          <w:sz w:val="24"/>
          <w:szCs w:val="24"/>
        </w:rPr>
        <w:t xml:space="preserve">и по електронна поща на адресите, които е </w:t>
      </w:r>
      <w:r w:rsidRPr="009942C1">
        <w:rPr>
          <w:sz w:val="24"/>
          <w:szCs w:val="24"/>
        </w:rPr>
        <w:t>посочил</w:t>
      </w:r>
      <w:r w:rsidR="002D6541" w:rsidRPr="009942C1">
        <w:rPr>
          <w:sz w:val="24"/>
          <w:szCs w:val="24"/>
        </w:rPr>
        <w:t xml:space="preserve"> в офертата си, с цел сключване на договора за кредит.</w:t>
      </w:r>
    </w:p>
    <w:p w14:paraId="0C09EDC3" w14:textId="57196E05" w:rsidR="00DB5B53" w:rsidRPr="00CA25A1" w:rsidRDefault="002D6541" w:rsidP="00CA25A1">
      <w:pPr>
        <w:tabs>
          <w:tab w:val="left" w:pos="0"/>
        </w:tabs>
        <w:spacing w:after="120" w:line="276" w:lineRule="auto"/>
        <w:ind w:firstLine="720"/>
        <w:jc w:val="both"/>
        <w:rPr>
          <w:sz w:val="24"/>
          <w:szCs w:val="24"/>
        </w:rPr>
      </w:pPr>
      <w:r w:rsidRPr="009942C1">
        <w:rPr>
          <w:sz w:val="24"/>
          <w:szCs w:val="24"/>
        </w:rPr>
        <w:t xml:space="preserve">В случай че класираният на първо място </w:t>
      </w:r>
      <w:r w:rsidR="003F13CF" w:rsidRPr="009942C1">
        <w:rPr>
          <w:sz w:val="24"/>
          <w:szCs w:val="24"/>
        </w:rPr>
        <w:t>участник</w:t>
      </w:r>
      <w:r w:rsidRPr="009942C1">
        <w:rPr>
          <w:sz w:val="24"/>
          <w:szCs w:val="24"/>
        </w:rPr>
        <w:t xml:space="preserve"> откаже да сключи договора за кредит, договорът се сключва с участника класиран на второ място.</w:t>
      </w:r>
    </w:p>
    <w:p w14:paraId="407B91A8" w14:textId="0C8B04E7" w:rsidR="002D6541" w:rsidRPr="009942C1" w:rsidRDefault="002D6541"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9942C1">
        <w:rPr>
          <w:rFonts w:ascii="Times New Roman" w:hAnsi="Times New Roman" w:cs="Times New Roman"/>
          <w:sz w:val="24"/>
          <w:szCs w:val="24"/>
          <w:lang w:val="ru-RU"/>
        </w:rPr>
        <w:t xml:space="preserve">„Булгаргаз" ЕАД си запазва правото по собствена преценка да прекрати </w:t>
      </w:r>
      <w:r w:rsidR="00FF00F8">
        <w:rPr>
          <w:rFonts w:ascii="Times New Roman" w:hAnsi="Times New Roman" w:cs="Times New Roman"/>
          <w:sz w:val="24"/>
          <w:szCs w:val="24"/>
          <w:lang w:val="ru-RU"/>
        </w:rPr>
        <w:t>процедурата</w:t>
      </w:r>
      <w:r w:rsidRPr="009942C1">
        <w:rPr>
          <w:rFonts w:ascii="Times New Roman" w:hAnsi="Times New Roman" w:cs="Times New Roman"/>
          <w:sz w:val="24"/>
          <w:szCs w:val="24"/>
          <w:lang w:val="ru-RU"/>
        </w:rPr>
        <w:t xml:space="preserve"> по всяко време. Решението за прекратяване </w:t>
      </w:r>
      <w:r w:rsidR="00860D94">
        <w:rPr>
          <w:rFonts w:ascii="Times New Roman" w:hAnsi="Times New Roman" w:cs="Times New Roman"/>
          <w:sz w:val="24"/>
          <w:szCs w:val="24"/>
          <w:lang w:val="ru-RU"/>
        </w:rPr>
        <w:t>се изпраща</w:t>
      </w:r>
      <w:r w:rsidRPr="009942C1">
        <w:rPr>
          <w:rFonts w:ascii="Times New Roman" w:hAnsi="Times New Roman" w:cs="Times New Roman"/>
          <w:sz w:val="24"/>
          <w:szCs w:val="24"/>
          <w:lang w:val="ru-RU"/>
        </w:rPr>
        <w:t xml:space="preserve"> на участниците в конкурса </w:t>
      </w:r>
      <w:r w:rsidR="00354395">
        <w:rPr>
          <w:rFonts w:ascii="Times New Roman" w:hAnsi="Times New Roman" w:cs="Times New Roman"/>
          <w:sz w:val="24"/>
          <w:szCs w:val="24"/>
          <w:lang w:val="ru-RU"/>
        </w:rPr>
        <w:t>своевременно</w:t>
      </w:r>
      <w:r w:rsidRPr="009942C1">
        <w:rPr>
          <w:rFonts w:ascii="Times New Roman" w:hAnsi="Times New Roman" w:cs="Times New Roman"/>
          <w:sz w:val="24"/>
          <w:szCs w:val="24"/>
          <w:lang w:val="ru-RU"/>
        </w:rPr>
        <w:t>.</w:t>
      </w:r>
      <w:r w:rsidR="00354395">
        <w:rPr>
          <w:rFonts w:ascii="Times New Roman" w:hAnsi="Times New Roman" w:cs="Times New Roman"/>
          <w:sz w:val="24"/>
          <w:szCs w:val="24"/>
          <w:lang w:val="ru-RU"/>
        </w:rPr>
        <w:t xml:space="preserve"> </w:t>
      </w:r>
    </w:p>
    <w:p w14:paraId="2DE5FE1F" w14:textId="77777777" w:rsidR="00CA25A1" w:rsidRDefault="00CA25A1" w:rsidP="008709E0">
      <w:pPr>
        <w:tabs>
          <w:tab w:val="left" w:pos="0"/>
          <w:tab w:val="left" w:pos="180"/>
        </w:tabs>
        <w:spacing w:after="120" w:line="276" w:lineRule="auto"/>
        <w:ind w:firstLine="720"/>
        <w:jc w:val="both"/>
        <w:rPr>
          <w:bCs/>
          <w:sz w:val="24"/>
          <w:szCs w:val="24"/>
        </w:rPr>
      </w:pPr>
    </w:p>
    <w:p w14:paraId="2789BCF6" w14:textId="059E8877" w:rsidR="008709E0" w:rsidRPr="009942C1" w:rsidRDefault="008709E0" w:rsidP="008709E0">
      <w:pPr>
        <w:tabs>
          <w:tab w:val="left" w:pos="0"/>
          <w:tab w:val="left" w:pos="180"/>
        </w:tabs>
        <w:spacing w:after="120" w:line="276" w:lineRule="auto"/>
        <w:ind w:firstLine="720"/>
        <w:jc w:val="both"/>
        <w:rPr>
          <w:bCs/>
          <w:sz w:val="24"/>
          <w:szCs w:val="24"/>
        </w:rPr>
      </w:pPr>
      <w:r w:rsidRPr="009942C1">
        <w:rPr>
          <w:bCs/>
          <w:sz w:val="24"/>
          <w:szCs w:val="24"/>
        </w:rPr>
        <w:lastRenderedPageBreak/>
        <w:t>За допълнителна информация:</w:t>
      </w:r>
    </w:p>
    <w:p w14:paraId="3801B7CA" w14:textId="6BB99400" w:rsidR="00F063C6" w:rsidRPr="00E02145" w:rsidRDefault="0055035B" w:rsidP="003163E4">
      <w:pPr>
        <w:tabs>
          <w:tab w:val="left" w:pos="142"/>
        </w:tabs>
        <w:spacing w:line="276" w:lineRule="auto"/>
        <w:rPr>
          <w:sz w:val="24"/>
          <w:szCs w:val="24"/>
          <w:lang w:val="en-US"/>
        </w:rPr>
      </w:pPr>
      <w:r>
        <w:rPr>
          <w:b/>
          <w:sz w:val="24"/>
          <w:szCs w:val="24"/>
        </w:rPr>
        <w:tab/>
      </w:r>
      <w:r>
        <w:rPr>
          <w:b/>
          <w:sz w:val="24"/>
          <w:szCs w:val="24"/>
        </w:rPr>
        <w:tab/>
      </w:r>
      <w:r w:rsidR="00B53020" w:rsidRPr="00E02145">
        <w:rPr>
          <w:color w:val="1F4E79" w:themeColor="accent1" w:themeShade="80"/>
          <w:sz w:val="24"/>
          <w:szCs w:val="24"/>
          <w:lang w:val="en-US"/>
        </w:rPr>
        <w:t xml:space="preserve"> </w:t>
      </w:r>
    </w:p>
    <w:p w14:paraId="11E1EBFD" w14:textId="7FC403C8" w:rsidR="0055035B" w:rsidRPr="007F4353" w:rsidRDefault="0055035B" w:rsidP="0055035B">
      <w:pPr>
        <w:tabs>
          <w:tab w:val="left" w:pos="142"/>
        </w:tabs>
        <w:spacing w:line="276" w:lineRule="auto"/>
        <w:rPr>
          <w:i/>
          <w:iCs/>
          <w:sz w:val="24"/>
          <w:szCs w:val="24"/>
        </w:rPr>
      </w:pPr>
      <w:r>
        <w:rPr>
          <w:b/>
          <w:bCs/>
          <w:sz w:val="24"/>
          <w:szCs w:val="24"/>
        </w:rPr>
        <w:tab/>
      </w:r>
      <w:r>
        <w:rPr>
          <w:b/>
          <w:bCs/>
          <w:sz w:val="24"/>
          <w:szCs w:val="24"/>
        </w:rPr>
        <w:tab/>
      </w:r>
      <w:r w:rsidRPr="006013A3">
        <w:rPr>
          <w:b/>
          <w:bCs/>
          <w:i/>
          <w:iCs/>
          <w:sz w:val="24"/>
          <w:szCs w:val="24"/>
        </w:rPr>
        <w:t>Мария Радомирска</w:t>
      </w:r>
      <w:r w:rsidRPr="00721497">
        <w:rPr>
          <w:sz w:val="24"/>
          <w:szCs w:val="24"/>
        </w:rPr>
        <w:t xml:space="preserve"> – </w:t>
      </w:r>
      <w:r w:rsidR="009844E8">
        <w:rPr>
          <w:i/>
          <w:iCs/>
          <w:sz w:val="24"/>
          <w:szCs w:val="24"/>
        </w:rPr>
        <w:t>главен експерт</w:t>
      </w:r>
      <w:r w:rsidRPr="007F4353">
        <w:rPr>
          <w:i/>
          <w:iCs/>
          <w:sz w:val="24"/>
          <w:szCs w:val="24"/>
        </w:rPr>
        <w:t xml:space="preserve"> отдел „Финанс</w:t>
      </w:r>
      <w:r>
        <w:rPr>
          <w:i/>
          <w:iCs/>
          <w:sz w:val="24"/>
          <w:szCs w:val="24"/>
        </w:rPr>
        <w:t>и</w:t>
      </w:r>
      <w:r w:rsidRPr="007F4353">
        <w:rPr>
          <w:i/>
          <w:iCs/>
          <w:sz w:val="24"/>
          <w:szCs w:val="24"/>
        </w:rPr>
        <w:t>“</w:t>
      </w:r>
      <w:r w:rsidR="00B92092">
        <w:rPr>
          <w:i/>
          <w:iCs/>
          <w:sz w:val="24"/>
          <w:szCs w:val="24"/>
        </w:rPr>
        <w:t>,</w:t>
      </w:r>
    </w:p>
    <w:p w14:paraId="359B14DB" w14:textId="08EB6383" w:rsidR="00F33FE4" w:rsidRDefault="008709E0" w:rsidP="00F33FE4">
      <w:pPr>
        <w:rPr>
          <w:rStyle w:val="Hyperlink"/>
          <w:color w:val="1F4E79" w:themeColor="accent1" w:themeShade="80"/>
          <w:sz w:val="24"/>
          <w:szCs w:val="24"/>
          <w:lang w:val="en-US"/>
        </w:rPr>
      </w:pPr>
      <w:r w:rsidRPr="009942C1">
        <w:rPr>
          <w:bCs/>
          <w:sz w:val="24"/>
          <w:szCs w:val="24"/>
        </w:rPr>
        <w:t>тел.:</w:t>
      </w:r>
      <w:r w:rsidRPr="009942C1">
        <w:rPr>
          <w:sz w:val="24"/>
          <w:szCs w:val="24"/>
        </w:rPr>
        <w:t xml:space="preserve"> 02/</w:t>
      </w:r>
      <w:r w:rsidRPr="009942C1">
        <w:rPr>
          <w:color w:val="000000"/>
          <w:sz w:val="24"/>
          <w:szCs w:val="24"/>
          <w:lang w:val="ru-RU" w:eastAsia="en-US"/>
        </w:rPr>
        <w:t>935 89</w:t>
      </w:r>
      <w:r w:rsidR="00F063C6">
        <w:rPr>
          <w:color w:val="000000"/>
          <w:sz w:val="24"/>
          <w:szCs w:val="24"/>
          <w:lang w:val="ru-RU" w:eastAsia="en-US"/>
        </w:rPr>
        <w:t>55</w:t>
      </w:r>
      <w:r w:rsidR="00F33FE4">
        <w:rPr>
          <w:color w:val="000000"/>
          <w:sz w:val="24"/>
          <w:szCs w:val="24"/>
          <w:lang w:val="en-US" w:eastAsia="en-US"/>
        </w:rPr>
        <w:t xml:space="preserve"> / </w:t>
      </w:r>
      <w:r w:rsidR="00F33FE4">
        <w:rPr>
          <w:lang w:val="en-US"/>
        </w:rPr>
        <w:t xml:space="preserve"> </w:t>
      </w:r>
      <w:hyperlink r:id="rId13" w:history="1">
        <w:r w:rsidR="00F33FE4" w:rsidRPr="00E02145">
          <w:rPr>
            <w:rStyle w:val="Hyperlink"/>
            <w:color w:val="1F4E79" w:themeColor="accent1" w:themeShade="80"/>
            <w:sz w:val="24"/>
            <w:szCs w:val="24"/>
            <w:lang w:val="en-US"/>
          </w:rPr>
          <w:t>maria.radomirska@bulgargaz.bg</w:t>
        </w:r>
      </w:hyperlink>
    </w:p>
    <w:p w14:paraId="2E38031F" w14:textId="77777777" w:rsidR="00A0310F" w:rsidRDefault="00A0310F" w:rsidP="00B92092">
      <w:pPr>
        <w:ind w:firstLine="720"/>
        <w:rPr>
          <w:sz w:val="24"/>
          <w:szCs w:val="24"/>
        </w:rPr>
      </w:pPr>
      <w:proofErr w:type="spellStart"/>
      <w:r w:rsidRPr="00A0310F">
        <w:rPr>
          <w:b/>
          <w:bCs/>
          <w:i/>
          <w:iCs/>
          <w:sz w:val="24"/>
          <w:szCs w:val="24"/>
          <w:lang w:val="en-US"/>
        </w:rPr>
        <w:t>Гергана</w:t>
      </w:r>
      <w:proofErr w:type="spellEnd"/>
      <w:r w:rsidRPr="00A0310F">
        <w:rPr>
          <w:b/>
          <w:bCs/>
          <w:i/>
          <w:iCs/>
          <w:sz w:val="24"/>
          <w:szCs w:val="24"/>
          <w:lang w:val="en-US"/>
        </w:rPr>
        <w:t xml:space="preserve"> </w:t>
      </w:r>
      <w:proofErr w:type="spellStart"/>
      <w:r w:rsidRPr="00A0310F">
        <w:rPr>
          <w:b/>
          <w:bCs/>
          <w:i/>
          <w:iCs/>
          <w:sz w:val="24"/>
          <w:szCs w:val="24"/>
          <w:lang w:val="en-US"/>
        </w:rPr>
        <w:t>Генчева</w:t>
      </w:r>
      <w:proofErr w:type="spellEnd"/>
      <w:r w:rsidRPr="00A0310F">
        <w:rPr>
          <w:sz w:val="24"/>
          <w:szCs w:val="24"/>
          <w:lang w:val="en-US"/>
        </w:rPr>
        <w:t xml:space="preserve"> – </w:t>
      </w:r>
      <w:proofErr w:type="spellStart"/>
      <w:r w:rsidRPr="00C82358">
        <w:rPr>
          <w:i/>
          <w:iCs/>
          <w:sz w:val="24"/>
          <w:szCs w:val="24"/>
          <w:lang w:val="en-US"/>
        </w:rPr>
        <w:t>юрисконсулт</w:t>
      </w:r>
      <w:proofErr w:type="spellEnd"/>
      <w:r w:rsidRPr="00C82358">
        <w:rPr>
          <w:i/>
          <w:iCs/>
          <w:sz w:val="24"/>
          <w:szCs w:val="24"/>
          <w:lang w:val="en-US"/>
        </w:rPr>
        <w:t xml:space="preserve"> </w:t>
      </w:r>
      <w:proofErr w:type="spellStart"/>
      <w:r w:rsidRPr="00C82358">
        <w:rPr>
          <w:i/>
          <w:iCs/>
          <w:sz w:val="24"/>
          <w:szCs w:val="24"/>
          <w:lang w:val="en-US"/>
        </w:rPr>
        <w:t>дирекция</w:t>
      </w:r>
      <w:proofErr w:type="spellEnd"/>
      <w:r w:rsidRPr="00C82358">
        <w:rPr>
          <w:i/>
          <w:iCs/>
          <w:sz w:val="24"/>
          <w:szCs w:val="24"/>
          <w:lang w:val="en-US"/>
        </w:rPr>
        <w:t xml:space="preserve"> „</w:t>
      </w:r>
      <w:proofErr w:type="spellStart"/>
      <w:proofErr w:type="gramStart"/>
      <w:r w:rsidRPr="00C82358">
        <w:rPr>
          <w:i/>
          <w:iCs/>
          <w:sz w:val="24"/>
          <w:szCs w:val="24"/>
          <w:lang w:val="en-US"/>
        </w:rPr>
        <w:t>Правна</w:t>
      </w:r>
      <w:proofErr w:type="spellEnd"/>
      <w:r w:rsidRPr="00C82358">
        <w:rPr>
          <w:i/>
          <w:iCs/>
          <w:sz w:val="24"/>
          <w:szCs w:val="24"/>
        </w:rPr>
        <w:t>“</w:t>
      </w:r>
      <w:proofErr w:type="gramEnd"/>
      <w:r w:rsidRPr="00C82358">
        <w:rPr>
          <w:i/>
          <w:iCs/>
          <w:sz w:val="24"/>
          <w:szCs w:val="24"/>
        </w:rPr>
        <w:t>,</w:t>
      </w:r>
    </w:p>
    <w:p w14:paraId="08A705F5" w14:textId="4D9F7531" w:rsidR="00B92092" w:rsidRPr="006162A1" w:rsidRDefault="006162A1" w:rsidP="00A0310F">
      <w:pPr>
        <w:rPr>
          <w:sz w:val="24"/>
          <w:szCs w:val="24"/>
        </w:rPr>
      </w:pPr>
      <w:r>
        <w:rPr>
          <w:sz w:val="24"/>
          <w:szCs w:val="24"/>
        </w:rPr>
        <w:t>тел.:</w:t>
      </w:r>
      <w:r w:rsidR="00B92092" w:rsidRPr="00B92092">
        <w:rPr>
          <w:sz w:val="24"/>
          <w:szCs w:val="24"/>
          <w:lang w:val="en-US"/>
        </w:rPr>
        <w:t xml:space="preserve"> </w:t>
      </w:r>
      <w:r>
        <w:rPr>
          <w:sz w:val="24"/>
          <w:szCs w:val="24"/>
        </w:rPr>
        <w:t xml:space="preserve">02/935 8961/ </w:t>
      </w:r>
      <w:r w:rsidR="00AF63F1" w:rsidRPr="00AF63F1">
        <w:rPr>
          <w:rStyle w:val="Hyperlink"/>
          <w:color w:val="1F4E79" w:themeColor="accent1" w:themeShade="80"/>
          <w:sz w:val="24"/>
          <w:szCs w:val="24"/>
          <w:lang w:val="en-US"/>
        </w:rPr>
        <w:t>gergana.gencheva@bulgargaz</w:t>
      </w:r>
      <w:r w:rsidR="00AF63F1" w:rsidRPr="00AF63F1">
        <w:rPr>
          <w:sz w:val="24"/>
          <w:szCs w:val="24"/>
        </w:rPr>
        <w:t>.</w:t>
      </w:r>
      <w:r w:rsidR="00AF63F1" w:rsidRPr="00AF63F1">
        <w:rPr>
          <w:rStyle w:val="Hyperlink"/>
          <w:color w:val="1F4E79" w:themeColor="accent1" w:themeShade="80"/>
          <w:sz w:val="24"/>
          <w:szCs w:val="24"/>
          <w:lang w:val="en-US"/>
        </w:rPr>
        <w:t>bg</w:t>
      </w:r>
    </w:p>
    <w:p w14:paraId="22109FF2" w14:textId="197BF7CB" w:rsidR="008709E0" w:rsidRPr="00F33FE4" w:rsidRDefault="008709E0" w:rsidP="008709E0">
      <w:pPr>
        <w:tabs>
          <w:tab w:val="left" w:pos="0"/>
          <w:tab w:val="left" w:pos="180"/>
        </w:tabs>
        <w:spacing w:after="120" w:line="276" w:lineRule="auto"/>
        <w:ind w:firstLine="720"/>
        <w:jc w:val="both"/>
        <w:rPr>
          <w:color w:val="000000"/>
          <w:sz w:val="24"/>
          <w:szCs w:val="24"/>
          <w:lang w:val="en-US" w:eastAsia="en-US"/>
        </w:rPr>
      </w:pPr>
    </w:p>
    <w:p w14:paraId="6A12D10D" w14:textId="77777777" w:rsidR="002D6541" w:rsidRPr="009942C1" w:rsidRDefault="002D6541" w:rsidP="002D6541">
      <w:pPr>
        <w:tabs>
          <w:tab w:val="left" w:pos="90"/>
          <w:tab w:val="left" w:pos="180"/>
          <w:tab w:val="left" w:pos="284"/>
        </w:tabs>
        <w:spacing w:after="120" w:line="276" w:lineRule="auto"/>
        <w:ind w:firstLine="720"/>
        <w:jc w:val="both"/>
        <w:rPr>
          <w:b/>
          <w:sz w:val="24"/>
          <w:szCs w:val="24"/>
          <w:lang w:val="ru-RU"/>
        </w:rPr>
      </w:pPr>
      <w:r w:rsidRPr="009942C1">
        <w:rPr>
          <w:b/>
          <w:sz w:val="24"/>
          <w:szCs w:val="24"/>
        </w:rPr>
        <w:t>Приложения към настоящата покана са следните  документи :</w:t>
      </w:r>
    </w:p>
    <w:p w14:paraId="6EEADFC6" w14:textId="77777777" w:rsidR="002D6541" w:rsidRPr="0067789D" w:rsidRDefault="002D6541" w:rsidP="002D6541">
      <w:pPr>
        <w:numPr>
          <w:ilvl w:val="0"/>
          <w:numId w:val="5"/>
        </w:numPr>
        <w:tabs>
          <w:tab w:val="left" w:pos="90"/>
          <w:tab w:val="left" w:pos="180"/>
          <w:tab w:val="left" w:pos="284"/>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w:t>
      </w:r>
      <w:r w:rsidRPr="0067789D">
        <w:rPr>
          <w:color w:val="000000" w:themeColor="text1"/>
          <w:sz w:val="24"/>
          <w:szCs w:val="24"/>
          <w:lang w:val="en-US"/>
        </w:rPr>
        <w:t>1</w:t>
      </w:r>
      <w:r w:rsidRPr="0067789D">
        <w:rPr>
          <w:color w:val="000000" w:themeColor="text1"/>
          <w:sz w:val="24"/>
          <w:szCs w:val="24"/>
        </w:rPr>
        <w:t xml:space="preserve"> - Оферта </w:t>
      </w:r>
      <w:r w:rsidRPr="0067789D">
        <w:rPr>
          <w:color w:val="000000" w:themeColor="text1"/>
          <w:sz w:val="24"/>
          <w:szCs w:val="24"/>
          <w:lang w:val="en-US"/>
        </w:rPr>
        <w:t>(</w:t>
      </w:r>
      <w:r w:rsidRPr="0067789D">
        <w:rPr>
          <w:color w:val="000000" w:themeColor="text1"/>
          <w:sz w:val="24"/>
          <w:szCs w:val="24"/>
        </w:rPr>
        <w:t>образец</w:t>
      </w:r>
      <w:r w:rsidRPr="0067789D">
        <w:rPr>
          <w:color w:val="000000" w:themeColor="text1"/>
          <w:sz w:val="24"/>
          <w:szCs w:val="24"/>
          <w:lang w:val="en-US"/>
        </w:rPr>
        <w:t>)</w:t>
      </w:r>
      <w:r w:rsidRPr="0067789D">
        <w:rPr>
          <w:color w:val="000000" w:themeColor="text1"/>
          <w:sz w:val="24"/>
          <w:szCs w:val="24"/>
        </w:rPr>
        <w:t>;</w:t>
      </w:r>
    </w:p>
    <w:p w14:paraId="29D6832D" w14:textId="1989DB00" w:rsidR="002D6541" w:rsidRPr="0067789D" w:rsidRDefault="002D6541" w:rsidP="004A5402">
      <w:pPr>
        <w:numPr>
          <w:ilvl w:val="0"/>
          <w:numId w:val="5"/>
        </w:numPr>
        <w:tabs>
          <w:tab w:val="left" w:pos="90"/>
          <w:tab w:val="left" w:pos="180"/>
          <w:tab w:val="left" w:pos="284"/>
          <w:tab w:val="left" w:pos="426"/>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2 - Споразумение за </w:t>
      </w:r>
      <w:r w:rsidR="0067789D" w:rsidRPr="0067789D">
        <w:rPr>
          <w:rStyle w:val="FontStyle109"/>
          <w:color w:val="000000" w:themeColor="text1"/>
          <w:sz w:val="24"/>
          <w:szCs w:val="24"/>
        </w:rPr>
        <w:t>конфиденциалност</w:t>
      </w:r>
      <w:r w:rsidRPr="0067789D">
        <w:rPr>
          <w:color w:val="000000" w:themeColor="text1"/>
          <w:sz w:val="24"/>
          <w:szCs w:val="24"/>
        </w:rPr>
        <w:t>.</w:t>
      </w:r>
      <w:r w:rsidR="00E63BAA" w:rsidRPr="0067789D">
        <w:rPr>
          <w:color w:val="000000" w:themeColor="text1"/>
          <w:sz w:val="24"/>
          <w:szCs w:val="24"/>
        </w:rPr>
        <w:t xml:space="preserve"> </w:t>
      </w:r>
    </w:p>
    <w:p w14:paraId="7E20858C" w14:textId="40B03941" w:rsidR="009D766F" w:rsidRDefault="009D766F" w:rsidP="009D766F">
      <w:pPr>
        <w:tabs>
          <w:tab w:val="left" w:pos="90"/>
          <w:tab w:val="left" w:pos="180"/>
          <w:tab w:val="left" w:pos="284"/>
          <w:tab w:val="left" w:pos="426"/>
        </w:tabs>
        <w:spacing w:after="120" w:line="276" w:lineRule="auto"/>
        <w:jc w:val="both"/>
        <w:rPr>
          <w:sz w:val="24"/>
          <w:szCs w:val="24"/>
        </w:rPr>
      </w:pPr>
    </w:p>
    <w:p w14:paraId="439153F2" w14:textId="394E42E1" w:rsidR="009D766F" w:rsidRDefault="009D766F" w:rsidP="009D766F">
      <w:pPr>
        <w:tabs>
          <w:tab w:val="left" w:pos="90"/>
          <w:tab w:val="left" w:pos="180"/>
          <w:tab w:val="left" w:pos="284"/>
          <w:tab w:val="left" w:pos="426"/>
        </w:tabs>
        <w:spacing w:after="120" w:line="276" w:lineRule="auto"/>
        <w:jc w:val="both"/>
        <w:rPr>
          <w:sz w:val="24"/>
          <w:szCs w:val="24"/>
        </w:rPr>
      </w:pPr>
    </w:p>
    <w:p w14:paraId="0A689506" w14:textId="6929AE24" w:rsidR="009D766F" w:rsidRDefault="009D766F" w:rsidP="009D766F">
      <w:pPr>
        <w:tabs>
          <w:tab w:val="left" w:pos="90"/>
          <w:tab w:val="left" w:pos="180"/>
          <w:tab w:val="left" w:pos="284"/>
          <w:tab w:val="left" w:pos="426"/>
        </w:tabs>
        <w:spacing w:after="120" w:line="276" w:lineRule="auto"/>
        <w:jc w:val="both"/>
        <w:rPr>
          <w:sz w:val="24"/>
          <w:szCs w:val="24"/>
        </w:rPr>
      </w:pPr>
    </w:p>
    <w:p w14:paraId="061850F2" w14:textId="6DE60943" w:rsidR="009D766F" w:rsidRDefault="009D766F" w:rsidP="009D766F">
      <w:pPr>
        <w:tabs>
          <w:tab w:val="left" w:pos="90"/>
          <w:tab w:val="left" w:pos="180"/>
          <w:tab w:val="left" w:pos="284"/>
          <w:tab w:val="left" w:pos="426"/>
        </w:tabs>
        <w:spacing w:after="120" w:line="276" w:lineRule="auto"/>
        <w:jc w:val="both"/>
        <w:rPr>
          <w:sz w:val="24"/>
          <w:szCs w:val="24"/>
        </w:rPr>
      </w:pPr>
    </w:p>
    <w:p w14:paraId="2CFE35C5" w14:textId="2F6185BB" w:rsidR="009D766F" w:rsidRDefault="009D766F" w:rsidP="009D766F">
      <w:pPr>
        <w:tabs>
          <w:tab w:val="left" w:pos="90"/>
          <w:tab w:val="left" w:pos="180"/>
          <w:tab w:val="left" w:pos="284"/>
          <w:tab w:val="left" w:pos="426"/>
        </w:tabs>
        <w:spacing w:after="120" w:line="276" w:lineRule="auto"/>
        <w:jc w:val="both"/>
        <w:rPr>
          <w:sz w:val="24"/>
          <w:szCs w:val="24"/>
        </w:rPr>
      </w:pPr>
    </w:p>
    <w:p w14:paraId="6D102CE4" w14:textId="77777777" w:rsidR="009D766F" w:rsidRPr="00502FBF" w:rsidRDefault="009D766F" w:rsidP="009D766F">
      <w:pPr>
        <w:tabs>
          <w:tab w:val="left" w:pos="90"/>
          <w:tab w:val="left" w:pos="180"/>
          <w:tab w:val="left" w:pos="284"/>
          <w:tab w:val="left" w:pos="426"/>
        </w:tabs>
        <w:spacing w:after="120" w:line="276" w:lineRule="auto"/>
        <w:jc w:val="both"/>
        <w:rPr>
          <w:sz w:val="24"/>
          <w:szCs w:val="24"/>
        </w:rPr>
      </w:pPr>
    </w:p>
    <w:sectPr w:rsidR="009D766F" w:rsidRPr="00502FBF" w:rsidSect="00441DDD">
      <w:headerReference w:type="even" r:id="rId14"/>
      <w:headerReference w:type="default" r:id="rId15"/>
      <w:footerReference w:type="even" r:id="rId16"/>
      <w:footerReference w:type="default" r:id="rId17"/>
      <w:pgSz w:w="12240" w:h="15840"/>
      <w:pgMar w:top="1417" w:right="1417" w:bottom="1276" w:left="1417" w:header="72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F511" w14:textId="77777777" w:rsidR="006A5E75" w:rsidRDefault="006A5E75" w:rsidP="00BB00FA">
      <w:r>
        <w:separator/>
      </w:r>
    </w:p>
  </w:endnote>
  <w:endnote w:type="continuationSeparator" w:id="0">
    <w:p w14:paraId="70AD6425" w14:textId="77777777" w:rsidR="006A5E75" w:rsidRDefault="006A5E75" w:rsidP="00B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C2CF" w14:textId="77777777" w:rsidR="0000059D" w:rsidRDefault="0000059D">
    <w:pPr>
      <w:pStyle w:val="Footer"/>
    </w:pPr>
  </w:p>
  <w:p w14:paraId="0AC241D1" w14:textId="77777777" w:rsidR="00E66FEA" w:rsidRDefault="00E66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5C60F68C"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B156A7">
          <w:rPr>
            <w:noProof/>
            <w:sz w:val="22"/>
            <w:szCs w:val="22"/>
          </w:rPr>
          <w:t>10</w:t>
        </w:r>
        <w:r w:rsidRPr="00BB00FA">
          <w:rPr>
            <w:noProof/>
            <w:sz w:val="22"/>
            <w:szCs w:val="22"/>
          </w:rPr>
          <w:fldChar w:fldCharType="end"/>
        </w:r>
      </w:p>
    </w:sdtContent>
  </w:sdt>
  <w:p w14:paraId="0EDF3F5D" w14:textId="77777777" w:rsidR="00BB00FA" w:rsidRDefault="00BB00FA">
    <w:pPr>
      <w:pStyle w:val="Footer"/>
    </w:pPr>
  </w:p>
  <w:p w14:paraId="7E4597B1" w14:textId="77777777" w:rsidR="00E66FEA" w:rsidRDefault="00E66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EBE6F" w14:textId="77777777" w:rsidR="006A5E75" w:rsidRDefault="006A5E75" w:rsidP="00BB00FA">
      <w:r>
        <w:separator/>
      </w:r>
    </w:p>
  </w:footnote>
  <w:footnote w:type="continuationSeparator" w:id="0">
    <w:p w14:paraId="779BE0F1" w14:textId="77777777" w:rsidR="006A5E75" w:rsidRDefault="006A5E75" w:rsidP="00BB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163F" w14:textId="77777777" w:rsidR="0000059D" w:rsidRDefault="0000059D">
    <w:pPr>
      <w:pStyle w:val="Header"/>
    </w:pPr>
  </w:p>
  <w:p w14:paraId="1B4C2978" w14:textId="77777777" w:rsidR="00E66FEA" w:rsidRDefault="00E66F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5064" w14:textId="77777777" w:rsidR="0000059D" w:rsidRDefault="0000059D">
    <w:pPr>
      <w:pStyle w:val="Header"/>
    </w:pPr>
  </w:p>
  <w:p w14:paraId="7D614672" w14:textId="77777777" w:rsidR="00E66FEA" w:rsidRDefault="00E66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6BF437C"/>
    <w:multiLevelType w:val="hybridMultilevel"/>
    <w:tmpl w:val="802EC5B0"/>
    <w:lvl w:ilvl="0" w:tplc="E24649BC">
      <w:start w:val="2"/>
      <w:numFmt w:val="decimal"/>
      <w:lvlText w:val="%1."/>
      <w:lvlJc w:val="left"/>
      <w:pPr>
        <w:ind w:left="108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6"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9" w15:restartNumberingAfterBreak="0">
    <w:nsid w:val="56E43F6C"/>
    <w:multiLevelType w:val="hybridMultilevel"/>
    <w:tmpl w:val="3C18E018"/>
    <w:lvl w:ilvl="0" w:tplc="63E8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FA0CF0"/>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1" w15:restartNumberingAfterBreak="0">
    <w:nsid w:val="5779751B"/>
    <w:multiLevelType w:val="multilevel"/>
    <w:tmpl w:val="D584A5FA"/>
    <w:lvl w:ilvl="0">
      <w:start w:val="1"/>
      <w:numFmt w:val="decimal"/>
      <w:lvlText w:val="%1."/>
      <w:lvlJc w:val="left"/>
      <w:pPr>
        <w:ind w:left="360" w:hanging="360"/>
      </w:pPr>
    </w:lvl>
    <w:lvl w:ilvl="1">
      <w:start w:val="3"/>
      <w:numFmt w:val="decimal"/>
      <w:lvlText w:val="%1.%2."/>
      <w:lvlJc w:val="left"/>
      <w:pPr>
        <w:ind w:left="540" w:hanging="360"/>
      </w:pPr>
      <w:rPr>
        <w:b w:val="0"/>
        <w:i w:val="0"/>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60306762"/>
    <w:multiLevelType w:val="hybridMultilevel"/>
    <w:tmpl w:val="7180BCA8"/>
    <w:lvl w:ilvl="0" w:tplc="20C69F8E">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num w:numId="1" w16cid:durableId="2032562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61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303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622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80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932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351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42280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875108">
    <w:abstractNumId w:val="5"/>
  </w:num>
  <w:num w:numId="10" w16cid:durableId="80568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633295">
    <w:abstractNumId w:val="13"/>
  </w:num>
  <w:num w:numId="12" w16cid:durableId="1035042062">
    <w:abstractNumId w:val="9"/>
  </w:num>
  <w:num w:numId="13" w16cid:durableId="1442991115">
    <w:abstractNumId w:val="0"/>
  </w:num>
  <w:num w:numId="14" w16cid:durableId="699819854">
    <w:abstractNumId w:val="10"/>
  </w:num>
  <w:num w:numId="15" w16cid:durableId="381294795">
    <w:abstractNumId w:val="2"/>
  </w:num>
  <w:num w:numId="16" w16cid:durableId="1152212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59D"/>
    <w:rsid w:val="00005978"/>
    <w:rsid w:val="00012013"/>
    <w:rsid w:val="0001561F"/>
    <w:rsid w:val="00030AEA"/>
    <w:rsid w:val="000452F5"/>
    <w:rsid w:val="00076027"/>
    <w:rsid w:val="000859C9"/>
    <w:rsid w:val="000B32F8"/>
    <w:rsid w:val="000C01EC"/>
    <w:rsid w:val="000D0933"/>
    <w:rsid w:val="000D6E75"/>
    <w:rsid w:val="000E33DA"/>
    <w:rsid w:val="000F6531"/>
    <w:rsid w:val="00103D5F"/>
    <w:rsid w:val="00105AF2"/>
    <w:rsid w:val="00114EC4"/>
    <w:rsid w:val="001162AE"/>
    <w:rsid w:val="00127567"/>
    <w:rsid w:val="00157D33"/>
    <w:rsid w:val="001724BF"/>
    <w:rsid w:val="001C6CA9"/>
    <w:rsid w:val="001C7377"/>
    <w:rsid w:val="001D0DB4"/>
    <w:rsid w:val="001D4B73"/>
    <w:rsid w:val="0020354E"/>
    <w:rsid w:val="002073B5"/>
    <w:rsid w:val="00211091"/>
    <w:rsid w:val="00227B6A"/>
    <w:rsid w:val="0029473C"/>
    <w:rsid w:val="002A2106"/>
    <w:rsid w:val="002A3ECA"/>
    <w:rsid w:val="002B146F"/>
    <w:rsid w:val="002C5EFC"/>
    <w:rsid w:val="002D176A"/>
    <w:rsid w:val="002D6541"/>
    <w:rsid w:val="002E4090"/>
    <w:rsid w:val="002E7833"/>
    <w:rsid w:val="00304F3F"/>
    <w:rsid w:val="00307378"/>
    <w:rsid w:val="003163E4"/>
    <w:rsid w:val="003250E1"/>
    <w:rsid w:val="00330F5D"/>
    <w:rsid w:val="00336602"/>
    <w:rsid w:val="00337047"/>
    <w:rsid w:val="0034434D"/>
    <w:rsid w:val="00354395"/>
    <w:rsid w:val="00380D34"/>
    <w:rsid w:val="00383D67"/>
    <w:rsid w:val="003A78DB"/>
    <w:rsid w:val="003B428A"/>
    <w:rsid w:val="003C5819"/>
    <w:rsid w:val="003E185D"/>
    <w:rsid w:val="003F13CF"/>
    <w:rsid w:val="004077A8"/>
    <w:rsid w:val="004222B3"/>
    <w:rsid w:val="0043287C"/>
    <w:rsid w:val="00440178"/>
    <w:rsid w:val="00441DDD"/>
    <w:rsid w:val="00444BF2"/>
    <w:rsid w:val="00447A58"/>
    <w:rsid w:val="00457AD9"/>
    <w:rsid w:val="00466CE2"/>
    <w:rsid w:val="004854A6"/>
    <w:rsid w:val="00486B47"/>
    <w:rsid w:val="00487FED"/>
    <w:rsid w:val="00491C67"/>
    <w:rsid w:val="004A5402"/>
    <w:rsid w:val="004D179A"/>
    <w:rsid w:val="004D3033"/>
    <w:rsid w:val="004F076A"/>
    <w:rsid w:val="00501043"/>
    <w:rsid w:val="00502FBF"/>
    <w:rsid w:val="00513791"/>
    <w:rsid w:val="005433EC"/>
    <w:rsid w:val="0055035B"/>
    <w:rsid w:val="00574B8A"/>
    <w:rsid w:val="00592DE8"/>
    <w:rsid w:val="00594C59"/>
    <w:rsid w:val="005A15A1"/>
    <w:rsid w:val="005A441D"/>
    <w:rsid w:val="005A7783"/>
    <w:rsid w:val="005C33A7"/>
    <w:rsid w:val="005D1A29"/>
    <w:rsid w:val="005D2795"/>
    <w:rsid w:val="005E02AE"/>
    <w:rsid w:val="005F06CC"/>
    <w:rsid w:val="005F6732"/>
    <w:rsid w:val="006013A3"/>
    <w:rsid w:val="006162A1"/>
    <w:rsid w:val="00624187"/>
    <w:rsid w:val="006257B0"/>
    <w:rsid w:val="00632A94"/>
    <w:rsid w:val="006545FD"/>
    <w:rsid w:val="006676CB"/>
    <w:rsid w:val="006740FE"/>
    <w:rsid w:val="0067789D"/>
    <w:rsid w:val="00683AE9"/>
    <w:rsid w:val="0069028C"/>
    <w:rsid w:val="006A5E75"/>
    <w:rsid w:val="006B0CC3"/>
    <w:rsid w:val="006B796D"/>
    <w:rsid w:val="006C0D6E"/>
    <w:rsid w:val="006D2B54"/>
    <w:rsid w:val="006D69DC"/>
    <w:rsid w:val="006F2263"/>
    <w:rsid w:val="006F2DFF"/>
    <w:rsid w:val="00727E13"/>
    <w:rsid w:val="00732DF6"/>
    <w:rsid w:val="0074136B"/>
    <w:rsid w:val="0074262A"/>
    <w:rsid w:val="00756783"/>
    <w:rsid w:val="00764F16"/>
    <w:rsid w:val="00772006"/>
    <w:rsid w:val="00787BA3"/>
    <w:rsid w:val="00790651"/>
    <w:rsid w:val="007D3623"/>
    <w:rsid w:val="007E0ADA"/>
    <w:rsid w:val="007E28D2"/>
    <w:rsid w:val="007F2E7C"/>
    <w:rsid w:val="00802F2D"/>
    <w:rsid w:val="0081200B"/>
    <w:rsid w:val="00826E0B"/>
    <w:rsid w:val="00833937"/>
    <w:rsid w:val="00857808"/>
    <w:rsid w:val="00860D94"/>
    <w:rsid w:val="008709E0"/>
    <w:rsid w:val="00875096"/>
    <w:rsid w:val="00876D87"/>
    <w:rsid w:val="008A7162"/>
    <w:rsid w:val="008B0EC7"/>
    <w:rsid w:val="008C2805"/>
    <w:rsid w:val="008C3027"/>
    <w:rsid w:val="008D76BF"/>
    <w:rsid w:val="008E0ABE"/>
    <w:rsid w:val="009039B8"/>
    <w:rsid w:val="00934A60"/>
    <w:rsid w:val="00942588"/>
    <w:rsid w:val="009653EC"/>
    <w:rsid w:val="009844E8"/>
    <w:rsid w:val="009863A7"/>
    <w:rsid w:val="0098671D"/>
    <w:rsid w:val="009942C1"/>
    <w:rsid w:val="009A01E1"/>
    <w:rsid w:val="009B621E"/>
    <w:rsid w:val="009C78A8"/>
    <w:rsid w:val="009D33F5"/>
    <w:rsid w:val="009D766F"/>
    <w:rsid w:val="009F6978"/>
    <w:rsid w:val="00A0310F"/>
    <w:rsid w:val="00A11233"/>
    <w:rsid w:val="00A11FC4"/>
    <w:rsid w:val="00A22B83"/>
    <w:rsid w:val="00A35E85"/>
    <w:rsid w:val="00AB58F1"/>
    <w:rsid w:val="00AE7D51"/>
    <w:rsid w:val="00AF3E96"/>
    <w:rsid w:val="00AF63F1"/>
    <w:rsid w:val="00B12C49"/>
    <w:rsid w:val="00B130BB"/>
    <w:rsid w:val="00B156A7"/>
    <w:rsid w:val="00B35E7C"/>
    <w:rsid w:val="00B47763"/>
    <w:rsid w:val="00B510F5"/>
    <w:rsid w:val="00B53020"/>
    <w:rsid w:val="00B56322"/>
    <w:rsid w:val="00B60A78"/>
    <w:rsid w:val="00B7170E"/>
    <w:rsid w:val="00B81D45"/>
    <w:rsid w:val="00B92092"/>
    <w:rsid w:val="00B95815"/>
    <w:rsid w:val="00BA100F"/>
    <w:rsid w:val="00BA6D87"/>
    <w:rsid w:val="00BB00FA"/>
    <w:rsid w:val="00BD4A6C"/>
    <w:rsid w:val="00BE62D5"/>
    <w:rsid w:val="00BF7201"/>
    <w:rsid w:val="00C07D74"/>
    <w:rsid w:val="00C07E5E"/>
    <w:rsid w:val="00C13CE5"/>
    <w:rsid w:val="00C24D37"/>
    <w:rsid w:val="00C51CF4"/>
    <w:rsid w:val="00C64E8E"/>
    <w:rsid w:val="00C8051A"/>
    <w:rsid w:val="00C82358"/>
    <w:rsid w:val="00C91575"/>
    <w:rsid w:val="00CA2159"/>
    <w:rsid w:val="00CA25A1"/>
    <w:rsid w:val="00CD3A28"/>
    <w:rsid w:val="00CD3D3D"/>
    <w:rsid w:val="00CE1E93"/>
    <w:rsid w:val="00CF041C"/>
    <w:rsid w:val="00CF0E9E"/>
    <w:rsid w:val="00D13F55"/>
    <w:rsid w:val="00D315ED"/>
    <w:rsid w:val="00D37116"/>
    <w:rsid w:val="00D4493C"/>
    <w:rsid w:val="00D562E3"/>
    <w:rsid w:val="00D73462"/>
    <w:rsid w:val="00D803A1"/>
    <w:rsid w:val="00D92975"/>
    <w:rsid w:val="00DA6AD1"/>
    <w:rsid w:val="00DB02BD"/>
    <w:rsid w:val="00DB5B53"/>
    <w:rsid w:val="00DC3F9B"/>
    <w:rsid w:val="00DD02C2"/>
    <w:rsid w:val="00DE33A6"/>
    <w:rsid w:val="00DE6321"/>
    <w:rsid w:val="00DF2AFF"/>
    <w:rsid w:val="00E01D9A"/>
    <w:rsid w:val="00E02145"/>
    <w:rsid w:val="00E26E62"/>
    <w:rsid w:val="00E47EFE"/>
    <w:rsid w:val="00E54A97"/>
    <w:rsid w:val="00E631AA"/>
    <w:rsid w:val="00E63BAA"/>
    <w:rsid w:val="00E6462A"/>
    <w:rsid w:val="00E661D2"/>
    <w:rsid w:val="00E66FEA"/>
    <w:rsid w:val="00E8137A"/>
    <w:rsid w:val="00EA55E6"/>
    <w:rsid w:val="00EB6756"/>
    <w:rsid w:val="00EB6F6B"/>
    <w:rsid w:val="00EC6A1A"/>
    <w:rsid w:val="00EF0712"/>
    <w:rsid w:val="00F04164"/>
    <w:rsid w:val="00F063C6"/>
    <w:rsid w:val="00F13CDB"/>
    <w:rsid w:val="00F15CF0"/>
    <w:rsid w:val="00F30788"/>
    <w:rsid w:val="00F335DC"/>
    <w:rsid w:val="00F33FE4"/>
    <w:rsid w:val="00F5584F"/>
    <w:rsid w:val="00F82EF6"/>
    <w:rsid w:val="00F90623"/>
    <w:rsid w:val="00F95B73"/>
    <w:rsid w:val="00FA549E"/>
    <w:rsid w:val="00FB5AB0"/>
    <w:rsid w:val="00FC5BC5"/>
    <w:rsid w:val="00FE049F"/>
    <w:rsid w:val="00FE3ED6"/>
    <w:rsid w:val="00FF00F8"/>
    <w:rsid w:val="00FF24F9"/>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E531"/>
  <w15:chartTrackingRefBased/>
  <w15:docId w15:val="{48ABCDB2-12D9-41F0-869F-AA8F70A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41"/>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unhideWhenUsed/>
    <w:rsid w:val="002D6541"/>
    <w:pPr>
      <w:ind w:right="-97" w:firstLine="720"/>
      <w:jc w:val="both"/>
    </w:pPr>
    <w:rPr>
      <w:sz w:val="24"/>
    </w:rPr>
  </w:style>
  <w:style w:type="character" w:customStyle="1" w:styleId="BodyTextIndent2Char">
    <w:name w:val="Body Text Indent 2 Char"/>
    <w:basedOn w:val="DefaultParagraphFont"/>
    <w:link w:val="BodyTextIndent2"/>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C64E8E"/>
    <w:pPr>
      <w:ind w:left="720"/>
      <w:contextualSpacing/>
    </w:pPr>
  </w:style>
  <w:style w:type="character" w:customStyle="1" w:styleId="FontStyle109">
    <w:name w:val="Font Style109"/>
    <w:uiPriority w:val="99"/>
    <w:rsid w:val="002A2106"/>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F33FE4"/>
    <w:rPr>
      <w:color w:val="605E5C"/>
      <w:shd w:val="clear" w:color="auto" w:fill="E1DFDD"/>
    </w:rPr>
  </w:style>
  <w:style w:type="paragraph" w:customStyle="1" w:styleId="Style5">
    <w:name w:val="Style5"/>
    <w:basedOn w:val="Normal"/>
    <w:uiPriority w:val="99"/>
    <w:rsid w:val="005A441D"/>
    <w:pPr>
      <w:widowControl w:val="0"/>
      <w:autoSpaceDE w:val="0"/>
      <w:autoSpaceDN w:val="0"/>
      <w:adjustRightInd w:val="0"/>
      <w:spacing w:line="281" w:lineRule="exact"/>
      <w:jc w:val="center"/>
    </w:pPr>
    <w:rPr>
      <w:sz w:val="24"/>
      <w:szCs w:val="24"/>
      <w:lang w:eastAsia="en-US"/>
    </w:rPr>
  </w:style>
  <w:style w:type="character" w:customStyle="1" w:styleId="FontStyle97">
    <w:name w:val="Font Style97"/>
    <w:uiPriority w:val="99"/>
    <w:rsid w:val="005A441D"/>
    <w:rPr>
      <w:rFonts w:ascii="Times New Roman" w:hAnsi="Times New Roman" w:cs="Times New Roman"/>
      <w:b/>
      <w:bCs/>
      <w:sz w:val="22"/>
      <w:szCs w:val="22"/>
    </w:rPr>
  </w:style>
  <w:style w:type="paragraph" w:customStyle="1" w:styleId="Style7">
    <w:name w:val="Style7"/>
    <w:basedOn w:val="Normal"/>
    <w:rsid w:val="00CA25A1"/>
    <w:pPr>
      <w:widowControl w:val="0"/>
      <w:autoSpaceDE w:val="0"/>
      <w:autoSpaceDN w:val="0"/>
      <w:adjustRightInd w:val="0"/>
      <w:spacing w:line="317" w:lineRule="exact"/>
      <w:jc w:val="both"/>
    </w:pPr>
    <w:rPr>
      <w:sz w:val="24"/>
      <w:szCs w:val="24"/>
      <w:lang w:eastAsia="en-US"/>
    </w:rPr>
  </w:style>
  <w:style w:type="character" w:customStyle="1" w:styleId="FontStyle60">
    <w:name w:val="Font Style60"/>
    <w:rsid w:val="00CA25A1"/>
  </w:style>
  <w:style w:type="paragraph" w:styleId="Revision">
    <w:name w:val="Revision"/>
    <w:hidden/>
    <w:uiPriority w:val="99"/>
    <w:semiHidden/>
    <w:rsid w:val="001162AE"/>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21504">
      <w:bodyDiv w:val="1"/>
      <w:marLeft w:val="0"/>
      <w:marRight w:val="0"/>
      <w:marTop w:val="0"/>
      <w:marBottom w:val="0"/>
      <w:divBdr>
        <w:top w:val="none" w:sz="0" w:space="0" w:color="auto"/>
        <w:left w:val="none" w:sz="0" w:space="0" w:color="auto"/>
        <w:bottom w:val="none" w:sz="0" w:space="0" w:color="auto"/>
        <w:right w:val="none" w:sz="0" w:space="0" w:color="auto"/>
      </w:divBdr>
    </w:div>
    <w:div w:id="500967044">
      <w:bodyDiv w:val="1"/>
      <w:marLeft w:val="0"/>
      <w:marRight w:val="0"/>
      <w:marTop w:val="0"/>
      <w:marBottom w:val="0"/>
      <w:divBdr>
        <w:top w:val="none" w:sz="0" w:space="0" w:color="auto"/>
        <w:left w:val="none" w:sz="0" w:space="0" w:color="auto"/>
        <w:bottom w:val="none" w:sz="0" w:space="0" w:color="auto"/>
        <w:right w:val="none" w:sz="0" w:space="0" w:color="auto"/>
      </w:divBdr>
    </w:div>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21260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radomirska@bulgargaz.b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lgargaz.b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8" ma:contentTypeDescription="Създаване на нов документ" ma:contentTypeScope="" ma:versionID="b3785f427a0c15494f212260efec0476">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84c0a2089abe9876a2ba2a82e0472335"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52B8-1B4E-4A8A-96AC-4D69B2895AFE}">
  <ds:schemaRefs>
    <ds:schemaRef ds:uri="http://schemas.microsoft.com/sharepoint/v3/contenttype/forms"/>
  </ds:schemaRefs>
</ds:datastoreItem>
</file>

<file path=customXml/itemProps2.xml><?xml version="1.0" encoding="utf-8"?>
<ds:datastoreItem xmlns:ds="http://schemas.openxmlformats.org/officeDocument/2006/customXml" ds:itemID="{5DDD032D-7559-46D3-ABAD-A5F84BF3423F}">
  <ds:schemaRefs>
    <ds:schemaRef ds:uri="http://schemas.microsoft.com/sharepoint/v3"/>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f38f5b12-b473-4caa-8f25-f6d0fa98e77f"/>
    <ds:schemaRef ds:uri="d088b99d-43cd-4d60-b0a9-8326104c8511"/>
    <ds:schemaRef ds:uri="http://purl.org/dc/elements/1.1/"/>
  </ds:schemaRefs>
</ds:datastoreItem>
</file>

<file path=customXml/itemProps3.xml><?xml version="1.0" encoding="utf-8"?>
<ds:datastoreItem xmlns:ds="http://schemas.openxmlformats.org/officeDocument/2006/customXml" ds:itemID="{5816F8FE-469D-4CE8-94DD-C25CF7EB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88b99d-43cd-4d60-b0a9-8326104c8511"/>
    <ds:schemaRef ds:uri="f38f5b12-b473-4caa-8f25-f6d0fa98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70896-7681-428F-9CC2-94666471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c:description/>
  <cp:lastModifiedBy>Maria Radomirska</cp:lastModifiedBy>
  <cp:revision>22</cp:revision>
  <cp:lastPrinted>2024-09-17T11:26:00Z</cp:lastPrinted>
  <dcterms:created xsi:type="dcterms:W3CDTF">2024-08-29T07:05:00Z</dcterms:created>
  <dcterms:modified xsi:type="dcterms:W3CDTF">2024-09-18T12:43:00Z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Order">
    <vt:r8>1323400</vt:r8>
  </property>
  <property fmtid="{D5CDD505-2E9C-101B-9397-08002B2CF9AE}" pid="4" name="MediaServiceImageTags">
    <vt:lpwstr/>
  </property>
</Properties>
</file>